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CellMar>
          <w:left w:w="0" w:type="dxa"/>
          <w:right w:w="0" w:type="dxa"/>
        </w:tblCellMar>
        <w:tblLook w:val="04A0"/>
      </w:tblPr>
      <w:tblGrid>
        <w:gridCol w:w="2931"/>
        <w:gridCol w:w="2931"/>
        <w:gridCol w:w="3318"/>
      </w:tblGrid>
      <w:tr w:rsidR="00022E89" w:rsidRPr="00022E89" w:rsidTr="002626E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22E89" w:rsidRPr="00022E89" w:rsidRDefault="00022E89" w:rsidP="00022E89">
            <w:pPr>
              <w:spacing w:after="0" w:line="240" w:lineRule="atLeast"/>
              <w:rPr>
                <w:rFonts w:ascii="Times New Roman" w:eastAsia="Times New Roman" w:hAnsi="Times New Roman" w:cs="Times New Roman"/>
                <w:sz w:val="24"/>
                <w:szCs w:val="24"/>
                <w:lang w:eastAsia="tr-TR"/>
              </w:rPr>
            </w:pPr>
            <w:r w:rsidRPr="00022E89">
              <w:rPr>
                <w:rFonts w:ascii="Arial" w:eastAsia="Times New Roman" w:hAnsi="Arial" w:cs="Arial"/>
                <w:sz w:val="16"/>
                <w:szCs w:val="16"/>
                <w:lang w:eastAsia="tr-TR"/>
              </w:rPr>
              <w:t>22 Şubat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22E89" w:rsidRPr="00022E89" w:rsidRDefault="00022E89" w:rsidP="00022E89">
            <w:pPr>
              <w:spacing w:after="0" w:line="240" w:lineRule="atLeast"/>
              <w:jc w:val="center"/>
              <w:rPr>
                <w:rFonts w:ascii="Times New Roman" w:eastAsia="Times New Roman" w:hAnsi="Times New Roman" w:cs="Times New Roman"/>
                <w:sz w:val="24"/>
                <w:szCs w:val="24"/>
                <w:lang w:eastAsia="tr-TR"/>
              </w:rPr>
            </w:pPr>
            <w:r w:rsidRPr="00022E89">
              <w:rPr>
                <w:rFonts w:ascii="Palatino Linotype" w:eastAsia="Times New Roman" w:hAnsi="Palatino Linotype" w:cs="Times New Roman"/>
                <w:b/>
                <w:bCs/>
                <w:color w:val="800000"/>
                <w:sz w:val="24"/>
                <w:szCs w:val="24"/>
                <w:lang w:eastAsia="tr-TR"/>
              </w:rPr>
              <w:t>Resmî Gazete</w:t>
            </w:r>
          </w:p>
        </w:tc>
        <w:tc>
          <w:tcPr>
            <w:tcW w:w="3318" w:type="dxa"/>
            <w:tcBorders>
              <w:top w:val="nil"/>
              <w:left w:val="nil"/>
              <w:bottom w:val="single" w:sz="8" w:space="0" w:color="660066"/>
              <w:right w:val="nil"/>
            </w:tcBorders>
            <w:tcMar>
              <w:top w:w="0" w:type="dxa"/>
              <w:left w:w="108" w:type="dxa"/>
              <w:bottom w:w="0" w:type="dxa"/>
              <w:right w:w="108" w:type="dxa"/>
            </w:tcMar>
            <w:vAlign w:val="center"/>
            <w:hideMark/>
          </w:tcPr>
          <w:p w:rsidR="00022E89" w:rsidRPr="00022E89" w:rsidRDefault="00022E89" w:rsidP="00022E8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22E89">
              <w:rPr>
                <w:rFonts w:ascii="Arial" w:eastAsia="Times New Roman" w:hAnsi="Arial" w:cs="Arial"/>
                <w:sz w:val="16"/>
                <w:szCs w:val="16"/>
                <w:lang w:eastAsia="tr-TR"/>
              </w:rPr>
              <w:t>Sayı : 30694</w:t>
            </w:r>
            <w:proofErr w:type="gramEnd"/>
          </w:p>
        </w:tc>
      </w:tr>
      <w:tr w:rsidR="00022E89" w:rsidRPr="00022E89" w:rsidTr="002626EB">
        <w:trPr>
          <w:trHeight w:val="480"/>
        </w:trPr>
        <w:tc>
          <w:tcPr>
            <w:tcW w:w="9180" w:type="dxa"/>
            <w:gridSpan w:val="3"/>
            <w:tcMar>
              <w:top w:w="0" w:type="dxa"/>
              <w:left w:w="108" w:type="dxa"/>
              <w:bottom w:w="0" w:type="dxa"/>
              <w:right w:w="108" w:type="dxa"/>
            </w:tcMar>
            <w:vAlign w:val="center"/>
            <w:hideMark/>
          </w:tcPr>
          <w:p w:rsidR="00022E89" w:rsidRPr="00022E89" w:rsidRDefault="00022E89" w:rsidP="00022E8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2E89">
              <w:rPr>
                <w:rFonts w:ascii="Arial" w:eastAsia="Times New Roman" w:hAnsi="Arial" w:cs="Arial"/>
                <w:b/>
                <w:bCs/>
                <w:color w:val="000080"/>
                <w:sz w:val="18"/>
                <w:szCs w:val="18"/>
                <w:lang w:eastAsia="tr-TR"/>
              </w:rPr>
              <w:t>KANUN</w:t>
            </w:r>
          </w:p>
        </w:tc>
      </w:tr>
      <w:tr w:rsidR="00022E89" w:rsidRPr="00022E89" w:rsidTr="002626EB">
        <w:trPr>
          <w:trHeight w:val="480"/>
        </w:trPr>
        <w:tc>
          <w:tcPr>
            <w:tcW w:w="9180" w:type="dxa"/>
            <w:gridSpan w:val="3"/>
            <w:tcMar>
              <w:top w:w="0" w:type="dxa"/>
              <w:left w:w="108" w:type="dxa"/>
              <w:bottom w:w="0" w:type="dxa"/>
              <w:right w:w="108" w:type="dxa"/>
            </w:tcMar>
            <w:vAlign w:val="center"/>
            <w:hideMark/>
          </w:tcPr>
          <w:p w:rsidR="00022E89" w:rsidRPr="00022E89" w:rsidRDefault="00022E89" w:rsidP="00022E89">
            <w:pPr>
              <w:spacing w:after="0" w:line="240" w:lineRule="atLeast"/>
              <w:ind w:firstLine="340"/>
              <w:jc w:val="center"/>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SOSYAL HİZMETLER KANUNU İLE BAZI KANUNLARDA DEĞİŞİKLİK</w:t>
            </w:r>
          </w:p>
          <w:p w:rsidR="00022E89" w:rsidRPr="00022E89" w:rsidRDefault="00022E89" w:rsidP="00022E89">
            <w:pPr>
              <w:spacing w:after="0" w:line="240" w:lineRule="atLeast"/>
              <w:ind w:firstLine="340"/>
              <w:jc w:val="center"/>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YAPILMASINA DAİR KANUN</w:t>
            </w:r>
          </w:p>
          <w:p w:rsidR="00022E89" w:rsidRPr="00022E89" w:rsidRDefault="00022E89" w:rsidP="00022E89">
            <w:pPr>
              <w:spacing w:after="100" w:line="240" w:lineRule="atLeast"/>
              <w:ind w:firstLine="567"/>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u w:val="single"/>
                <w:lang w:eastAsia="tr-TR"/>
              </w:rPr>
              <w:t>Kanun No. 7166</w:t>
            </w:r>
            <w:r w:rsidRPr="00022E89">
              <w:rPr>
                <w:rFonts w:ascii="Times New Roman" w:eastAsia="Times New Roman" w:hAnsi="Times New Roman" w:cs="Times New Roman"/>
                <w:color w:val="000000"/>
                <w:sz w:val="18"/>
                <w:szCs w:val="18"/>
                <w:lang w:eastAsia="tr-TR"/>
              </w:rPr>
              <w:t>                                                                                                   </w:t>
            </w:r>
            <w:r w:rsidRPr="00022E89">
              <w:rPr>
                <w:rFonts w:ascii="Times New Roman" w:eastAsia="Times New Roman" w:hAnsi="Times New Roman" w:cs="Times New Roman"/>
                <w:b/>
                <w:bCs/>
                <w:color w:val="000000"/>
                <w:sz w:val="18"/>
                <w:szCs w:val="18"/>
                <w:lang w:eastAsia="tr-TR"/>
              </w:rPr>
              <w:t>  </w:t>
            </w:r>
            <w:r w:rsidRPr="00022E89">
              <w:rPr>
                <w:rFonts w:ascii="Times New Roman" w:eastAsia="Times New Roman" w:hAnsi="Times New Roman" w:cs="Times New Roman"/>
                <w:b/>
                <w:bCs/>
                <w:color w:val="000000"/>
                <w:sz w:val="18"/>
                <w:szCs w:val="18"/>
                <w:u w:val="single"/>
                <w:lang w:eastAsia="tr-TR"/>
              </w:rPr>
              <w:t>Kabul Tarihi: </w:t>
            </w:r>
            <w:proofErr w:type="gramStart"/>
            <w:r w:rsidRPr="00022E89">
              <w:rPr>
                <w:rFonts w:ascii="Times New Roman" w:eastAsia="Times New Roman" w:hAnsi="Times New Roman" w:cs="Times New Roman"/>
                <w:b/>
                <w:bCs/>
                <w:color w:val="000000"/>
                <w:sz w:val="18"/>
                <w:u w:val="single"/>
                <w:lang w:eastAsia="tr-TR"/>
              </w:rPr>
              <w:t>21/2/2019</w:t>
            </w:r>
            <w:proofErr w:type="gramEnd"/>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1 –</w:t>
            </w:r>
            <w:r w:rsidRPr="00022E89">
              <w:rPr>
                <w:rFonts w:ascii="Times New Roman" w:eastAsia="Times New Roman" w:hAnsi="Times New Roman" w:cs="Times New Roman"/>
                <w:color w:val="000000"/>
                <w:sz w:val="18"/>
                <w:szCs w:val="18"/>
                <w:lang w:eastAsia="tr-TR"/>
              </w:rPr>
              <w:t> </w:t>
            </w:r>
            <w:proofErr w:type="gramStart"/>
            <w:r w:rsidRPr="00022E89">
              <w:rPr>
                <w:rFonts w:ascii="Times New Roman" w:eastAsia="Times New Roman" w:hAnsi="Times New Roman" w:cs="Times New Roman"/>
                <w:color w:val="000000"/>
                <w:sz w:val="18"/>
                <w:lang w:eastAsia="tr-TR"/>
              </w:rPr>
              <w:t>24/5/1983</w:t>
            </w:r>
            <w:proofErr w:type="gramEnd"/>
            <w:r w:rsidRPr="00022E89">
              <w:rPr>
                <w:rFonts w:ascii="Times New Roman" w:eastAsia="Times New Roman" w:hAnsi="Times New Roman" w:cs="Times New Roman"/>
                <w:color w:val="000000"/>
                <w:sz w:val="18"/>
                <w:szCs w:val="18"/>
                <w:lang w:eastAsia="tr-TR"/>
              </w:rPr>
              <w:t> tarihli ve 2828 sayılı Sosyal Hizmetler Kanununun ek 7 </w:t>
            </w:r>
            <w:proofErr w:type="spellStart"/>
            <w:r w:rsidRPr="00022E89">
              <w:rPr>
                <w:rFonts w:ascii="Times New Roman" w:eastAsia="Times New Roman" w:hAnsi="Times New Roman" w:cs="Times New Roman"/>
                <w:color w:val="000000"/>
                <w:sz w:val="18"/>
                <w:lang w:eastAsia="tr-TR"/>
              </w:rPr>
              <w:t>nci</w:t>
            </w:r>
            <w:proofErr w:type="spellEnd"/>
            <w:r w:rsidRPr="00022E89">
              <w:rPr>
                <w:rFonts w:ascii="Times New Roman" w:eastAsia="Times New Roman" w:hAnsi="Times New Roman" w:cs="Times New Roman"/>
                <w:color w:val="000000"/>
                <w:sz w:val="18"/>
                <w:szCs w:val="18"/>
                <w:lang w:eastAsia="tr-TR"/>
              </w:rPr>
              <w:t> maddesinin birinci fıkrasına aşağıdaki cümle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“Bu fıkranın uygulanmasında, 5510 sayılı Kanunun ek 18 inci maddesi uyarınca Ramazan ve Kurban bayramlarında ödenen bayram ikramiyeleri hane içinde kişi başına düşen ortalama aylık gelir tutarının hesaplanmasına dâhil edilmez.”</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2 –</w:t>
            </w:r>
            <w:r w:rsidRPr="00022E89">
              <w:rPr>
                <w:rFonts w:ascii="Times New Roman" w:eastAsia="Times New Roman" w:hAnsi="Times New Roman" w:cs="Times New Roman"/>
                <w:color w:val="000000"/>
                <w:sz w:val="18"/>
                <w:szCs w:val="18"/>
                <w:lang w:eastAsia="tr-TR"/>
              </w:rPr>
              <w:t> 2828 sayılı Kanuna aşağıdaki geçici madde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proofErr w:type="gramStart"/>
            <w:r w:rsidRPr="00022E89">
              <w:rPr>
                <w:rFonts w:ascii="Times New Roman" w:eastAsia="Times New Roman" w:hAnsi="Times New Roman" w:cs="Times New Roman"/>
                <w:color w:val="000000"/>
                <w:sz w:val="18"/>
                <w:lang w:eastAsia="tr-TR"/>
              </w:rPr>
              <w:t>“GEÇİCİ MADDE 17- Ek 7 </w:t>
            </w:r>
            <w:proofErr w:type="spellStart"/>
            <w:r w:rsidRPr="00022E89">
              <w:rPr>
                <w:rFonts w:ascii="Times New Roman" w:eastAsia="Times New Roman" w:hAnsi="Times New Roman" w:cs="Times New Roman"/>
                <w:color w:val="000000"/>
                <w:sz w:val="18"/>
                <w:lang w:eastAsia="tr-TR"/>
              </w:rPr>
              <w:t>nci</w:t>
            </w:r>
            <w:proofErr w:type="spellEnd"/>
            <w:r w:rsidRPr="00022E89">
              <w:rPr>
                <w:rFonts w:ascii="Times New Roman" w:eastAsia="Times New Roman" w:hAnsi="Times New Roman" w:cs="Times New Roman"/>
                <w:color w:val="000000"/>
                <w:sz w:val="18"/>
                <w:lang w:eastAsia="tr-TR"/>
              </w:rPr>
              <w:t> maddeye göre evde bakım yardımı almakta iken 5510 sayılı Kanunun ek 18 inci maddesi uyarınca 2018 yılında ödenen bayram ikramiyeleri nedeniyle hane içinde kişi başına düşen ortalama aylık gelir şartının aşılması hâlinde; bu maddenin yürürlüğe girdiği tarihe kadar evde bakım yardımı henüz kesilmemiş olanların yardımları kesilmeksizin ödenmeye devam olunur, kesilmiş olanların yardımları kesildiği tarih itibarıyla tekrar başlatılır ve kesilen döneme ilişkin ödenmeyen yardım tutarları defaten kendilerine ödenir.”</w:t>
            </w:r>
            <w:proofErr w:type="gramEnd"/>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3 –</w:t>
            </w:r>
            <w:r w:rsidRPr="00022E89">
              <w:rPr>
                <w:rFonts w:ascii="Times New Roman" w:eastAsia="Times New Roman" w:hAnsi="Times New Roman" w:cs="Times New Roman"/>
                <w:color w:val="000000"/>
                <w:sz w:val="18"/>
                <w:szCs w:val="18"/>
                <w:lang w:eastAsia="tr-TR"/>
              </w:rPr>
              <w:t> </w:t>
            </w:r>
            <w:proofErr w:type="gramStart"/>
            <w:r w:rsidRPr="00022E89">
              <w:rPr>
                <w:rFonts w:ascii="Times New Roman" w:eastAsia="Times New Roman" w:hAnsi="Times New Roman" w:cs="Times New Roman"/>
                <w:color w:val="000000"/>
                <w:sz w:val="18"/>
                <w:lang w:eastAsia="tr-TR"/>
              </w:rPr>
              <w:t>9/8/1983</w:t>
            </w:r>
            <w:proofErr w:type="gramEnd"/>
            <w:r w:rsidRPr="00022E89">
              <w:rPr>
                <w:rFonts w:ascii="Times New Roman" w:eastAsia="Times New Roman" w:hAnsi="Times New Roman" w:cs="Times New Roman"/>
                <w:color w:val="000000"/>
                <w:sz w:val="18"/>
                <w:szCs w:val="18"/>
                <w:lang w:eastAsia="tr-TR"/>
              </w:rPr>
              <w:t> tarihli ve 2872 sayılı Çevre Kanununun ek 11 inci maddesinin ikinci fıkrası aşağıdaki şekilde değiştirilmiş ve maddeye ikinci fıkrasından sonra gelmek üzere aşağıdaki fıkralar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proofErr w:type="gramStart"/>
            <w:r w:rsidRPr="00022E89">
              <w:rPr>
                <w:rFonts w:ascii="Times New Roman" w:eastAsia="Times New Roman" w:hAnsi="Times New Roman" w:cs="Times New Roman"/>
                <w:color w:val="000000"/>
                <w:sz w:val="18"/>
                <w:lang w:eastAsia="tr-TR"/>
              </w:rPr>
              <w:t>“Geri kazanım katılım payları ürünün piyasaya sürüldüğü/ithal edildiği tarihi takip eden ayın yirmi dördüncü günü sonuna kadar ilgililerin gelir veya kurumlar vergisi yönünden bağlı olduğu vergi dairesine, gelir veya kurumlar vergisi mükellefiyeti bulunmayanlar tarafından ise Gelir İdaresi Başkanlığı tarafından belirlenecek vergi dairesine beyan edilerek aynı ayın sonuna kadar ödenir. </w:t>
            </w:r>
            <w:proofErr w:type="gramEnd"/>
            <w:r w:rsidRPr="00022E89">
              <w:rPr>
                <w:rFonts w:ascii="Times New Roman" w:eastAsia="Times New Roman" w:hAnsi="Times New Roman" w:cs="Times New Roman"/>
                <w:color w:val="000000"/>
                <w:sz w:val="18"/>
                <w:szCs w:val="18"/>
                <w:lang w:eastAsia="tr-TR"/>
              </w:rPr>
              <w:t>Katılım payının süresinde beyan edilmediğinin veya eksik beyan edildiğinin tespiti halinde beyan edilmeyen veya eksik beyan edilen katılım payının bir ay içinde ödenmesi gerektiği ilgiliye tebliğ edilir. Süresinde beyan edilmeyen veya eksik beyan edilen katılım payının beyan edilmesi gereken son günden ödendiği tarihe kadar geçen süre için 6183 sayılı Amme Alacaklarının Tahsil Usulü Hakkında Kanunun 51 inci maddesine göre hesaplanacak gecikme zammı oranında faiz uygulanarak aynı Kanuna göre tahsil edilir. Bu madde kapsamında tahsil edilen tutarlar genel bütçeye gelir kaydedilir.”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“Hazine ve Maliye Bakanlığı, geri kazanım katılım payının beyan ve ödeme sürelerini kanuni süresinden itibaren bir ayı geçmeyecek şekilde yeniden belirlemeye yetkilidir.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Geri kazanım katılım payı beyannamelerinin verilme sürelerini; kapsama girenlerin sektörleri, gayrisafi iş </w:t>
            </w:r>
            <w:proofErr w:type="gramStart"/>
            <w:r w:rsidRPr="00022E89">
              <w:rPr>
                <w:rFonts w:ascii="Times New Roman" w:eastAsia="Times New Roman" w:hAnsi="Times New Roman" w:cs="Times New Roman"/>
                <w:color w:val="000000"/>
                <w:sz w:val="18"/>
                <w:lang w:eastAsia="tr-TR"/>
              </w:rPr>
              <w:t>hasılatları</w:t>
            </w:r>
            <w:proofErr w:type="gramEnd"/>
            <w:r w:rsidRPr="00022E89">
              <w:rPr>
                <w:rFonts w:ascii="Times New Roman" w:eastAsia="Times New Roman" w:hAnsi="Times New Roman" w:cs="Times New Roman"/>
                <w:color w:val="000000"/>
                <w:sz w:val="18"/>
                <w:szCs w:val="18"/>
                <w:lang w:eastAsia="tr-TR"/>
              </w:rPr>
              <w:t>, istihdam edilen işçi sayıları dikkate alınarak il ve ilçe sınırları itibarıyla ayrı </w:t>
            </w:r>
            <w:r w:rsidRPr="00022E89">
              <w:rPr>
                <w:rFonts w:ascii="Times New Roman" w:eastAsia="Times New Roman" w:hAnsi="Times New Roman" w:cs="Times New Roman"/>
                <w:color w:val="000000"/>
                <w:sz w:val="18"/>
                <w:lang w:eastAsia="tr-TR"/>
              </w:rPr>
              <w:t>ayrı</w:t>
            </w:r>
            <w:r w:rsidRPr="00022E89">
              <w:rPr>
                <w:rFonts w:ascii="Times New Roman" w:eastAsia="Times New Roman" w:hAnsi="Times New Roman" w:cs="Times New Roman"/>
                <w:color w:val="000000"/>
                <w:sz w:val="18"/>
                <w:szCs w:val="18"/>
                <w:lang w:eastAsia="tr-TR"/>
              </w:rPr>
              <w:t> veya birlikte aylık, üç aylık veya altı aylık dönemler halinde tespit etmeye; beyannamelerin şekil, içerik ve eklerini belirlemeye, beyannamelerin elektronik ortamda gönderilmesine zorunluluk getirmeye, bu beyannamelerin yetki verilmiş gerçek veya tüzel kişiler aracı kılınarak gönderilmesi hususunda izin vermeye, bu kişileri aracı kılmaya veya zorunlu tutmaya ve uygulamaya ilişkin usul ve esasları belirlemeye, Bakanlığın görüşünü alarak, Hazine ve Maliye Bakanlığı yetkilidir.”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4 –</w:t>
            </w:r>
            <w:r w:rsidRPr="00022E89">
              <w:rPr>
                <w:rFonts w:ascii="Times New Roman" w:eastAsia="Times New Roman" w:hAnsi="Times New Roman" w:cs="Times New Roman"/>
                <w:color w:val="000000"/>
                <w:sz w:val="18"/>
                <w:szCs w:val="18"/>
                <w:lang w:eastAsia="tr-TR"/>
              </w:rPr>
              <w:t> 2872 sayılı Kanuna aşağıdaki geçici madde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“GEÇİCİ MADDE 4- Ek 11 inci maddenin ikinci fıkrası uyarınca 2019 yılının Ocak ve Şubat aylarına ilişkin verilmesi gereken beyannameler </w:t>
            </w:r>
            <w:proofErr w:type="gramStart"/>
            <w:r w:rsidRPr="00022E89">
              <w:rPr>
                <w:rFonts w:ascii="Times New Roman" w:eastAsia="Times New Roman" w:hAnsi="Times New Roman" w:cs="Times New Roman"/>
                <w:color w:val="000000"/>
                <w:sz w:val="18"/>
                <w:lang w:eastAsia="tr-TR"/>
              </w:rPr>
              <w:t>24/4/2019</w:t>
            </w:r>
            <w:proofErr w:type="gramEnd"/>
            <w:r w:rsidRPr="00022E89">
              <w:rPr>
                <w:rFonts w:ascii="Times New Roman" w:eastAsia="Times New Roman" w:hAnsi="Times New Roman" w:cs="Times New Roman"/>
                <w:color w:val="000000"/>
                <w:sz w:val="18"/>
                <w:szCs w:val="18"/>
                <w:lang w:eastAsia="tr-TR"/>
              </w:rPr>
              <w:t> tarihine (bu tarih dâhil) kadar verilir ve bu beyanlar üzerine ödenmesi gereken geri kazanım katılım payları 30/4/2019 tarihi mesai saati bitimine kadar ödenir.”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5 –</w:t>
            </w:r>
            <w:r w:rsidRPr="00022E89">
              <w:rPr>
                <w:rFonts w:ascii="Times New Roman" w:eastAsia="Times New Roman" w:hAnsi="Times New Roman" w:cs="Times New Roman"/>
                <w:color w:val="000000"/>
                <w:sz w:val="18"/>
                <w:szCs w:val="18"/>
                <w:lang w:eastAsia="tr-TR"/>
              </w:rPr>
              <w:t> </w:t>
            </w:r>
            <w:proofErr w:type="gramStart"/>
            <w:r w:rsidRPr="00022E89">
              <w:rPr>
                <w:rFonts w:ascii="Times New Roman" w:eastAsia="Times New Roman" w:hAnsi="Times New Roman" w:cs="Times New Roman"/>
                <w:color w:val="000000"/>
                <w:sz w:val="18"/>
                <w:lang w:eastAsia="tr-TR"/>
              </w:rPr>
              <w:t>13/10/1983</w:t>
            </w:r>
            <w:proofErr w:type="gramEnd"/>
            <w:r w:rsidRPr="00022E89">
              <w:rPr>
                <w:rFonts w:ascii="Times New Roman" w:eastAsia="Times New Roman" w:hAnsi="Times New Roman" w:cs="Times New Roman"/>
                <w:color w:val="000000"/>
                <w:sz w:val="18"/>
                <w:szCs w:val="18"/>
                <w:lang w:eastAsia="tr-TR"/>
              </w:rPr>
              <w:t> tarihli ve 2918 sayılı Karayolları Trafik Kanununun ek 2 </w:t>
            </w:r>
            <w:proofErr w:type="spellStart"/>
            <w:r w:rsidRPr="00022E89">
              <w:rPr>
                <w:rFonts w:ascii="Times New Roman" w:eastAsia="Times New Roman" w:hAnsi="Times New Roman" w:cs="Times New Roman"/>
                <w:color w:val="000000"/>
                <w:sz w:val="18"/>
                <w:lang w:eastAsia="tr-TR"/>
              </w:rPr>
              <w:t>nci</w:t>
            </w:r>
            <w:proofErr w:type="spellEnd"/>
            <w:r w:rsidRPr="00022E89">
              <w:rPr>
                <w:rFonts w:ascii="Times New Roman" w:eastAsia="Times New Roman" w:hAnsi="Times New Roman" w:cs="Times New Roman"/>
                <w:color w:val="000000"/>
                <w:sz w:val="18"/>
                <w:szCs w:val="18"/>
                <w:lang w:eastAsia="tr-TR"/>
              </w:rPr>
              <w:t> maddesinin birinci fıkrasının ikinci cümlesi yürürlükten kaldırılmış ve aynı cümle maddeye birinci fıkrasından sonra gelmek üzere ikinci fıkra olarak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6 –</w:t>
            </w:r>
            <w:r w:rsidRPr="00022E89">
              <w:rPr>
                <w:rFonts w:ascii="Times New Roman" w:eastAsia="Times New Roman" w:hAnsi="Times New Roman" w:cs="Times New Roman"/>
                <w:color w:val="000000"/>
                <w:sz w:val="18"/>
                <w:szCs w:val="18"/>
                <w:lang w:eastAsia="tr-TR"/>
              </w:rPr>
              <w:t> (1) </w:t>
            </w:r>
            <w:proofErr w:type="gramStart"/>
            <w:r w:rsidRPr="00022E89">
              <w:rPr>
                <w:rFonts w:ascii="Times New Roman" w:eastAsia="Times New Roman" w:hAnsi="Times New Roman" w:cs="Times New Roman"/>
                <w:color w:val="000000"/>
                <w:sz w:val="18"/>
                <w:lang w:eastAsia="tr-TR"/>
              </w:rPr>
              <w:t>27/7/1967</w:t>
            </w:r>
            <w:proofErr w:type="gramEnd"/>
            <w:r w:rsidRPr="00022E89">
              <w:rPr>
                <w:rFonts w:ascii="Times New Roman" w:eastAsia="Times New Roman" w:hAnsi="Times New Roman" w:cs="Times New Roman"/>
                <w:color w:val="000000"/>
                <w:sz w:val="18"/>
                <w:szCs w:val="18"/>
                <w:lang w:eastAsia="tr-TR"/>
              </w:rPr>
              <w:t> tarihli ve 926 sayılı Türk Silâhlı Kuvvetleri Personel Kanununun 113 üncü maddesinin birinci fıkrasının (d) bendinde yer alan “üç yıl” ibaresi “altı yıl” şeklinde değiştirilmiş, Kanunun ek geçici 98 inci maddesinin birinci fıkrası aşağıdaki şekilde değiştirilmiş ve maddeye aşağıdaki fıkra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“Bu fıkranın yürürlüğe girdiği tarihten önce tabi oldukları yükümlülük sürelerini tamamlayarak Türk Silahlı Kuvvetlerinden ayrılan pilot subaylar, uçuş için gerekli şartları sağlamaları ve haklarında yaptırılacak güvenlik soruşturmalarının olumlu olması kaydıyla ihtiyaç duyulan hava aracı tiplerinde ilgili Kuvvet Komutanının teklifi ve Milli Savunma Bakanının onayı ile </w:t>
            </w:r>
            <w:proofErr w:type="gramStart"/>
            <w:r w:rsidRPr="00022E89">
              <w:rPr>
                <w:rFonts w:ascii="Times New Roman" w:eastAsia="Times New Roman" w:hAnsi="Times New Roman" w:cs="Times New Roman"/>
                <w:color w:val="000000"/>
                <w:sz w:val="18"/>
                <w:lang w:eastAsia="tr-TR"/>
              </w:rPr>
              <w:t>halihazırda</w:t>
            </w:r>
            <w:proofErr w:type="gramEnd"/>
            <w:r w:rsidRPr="00022E89">
              <w:rPr>
                <w:rFonts w:ascii="Times New Roman" w:eastAsia="Times New Roman" w:hAnsi="Times New Roman" w:cs="Times New Roman"/>
                <w:color w:val="000000"/>
                <w:sz w:val="18"/>
                <w:szCs w:val="18"/>
                <w:lang w:eastAsia="tr-TR"/>
              </w:rPr>
              <w:t> 113 üncü maddenin birinci fıkrasının (d) bendinde pilotlar için belirlenen yükümlülük süresini tamamlamaları için yeniden subay </w:t>
            </w:r>
            <w:proofErr w:type="spellStart"/>
            <w:r w:rsidRPr="00022E89">
              <w:rPr>
                <w:rFonts w:ascii="Times New Roman" w:eastAsia="Times New Roman" w:hAnsi="Times New Roman" w:cs="Times New Roman"/>
                <w:color w:val="000000"/>
                <w:sz w:val="18"/>
                <w:lang w:eastAsia="tr-TR"/>
              </w:rPr>
              <w:t>nasbedilirler</w:t>
            </w:r>
            <w:proofErr w:type="spellEnd"/>
            <w:r w:rsidRPr="00022E89">
              <w:rPr>
                <w:rFonts w:ascii="Times New Roman" w:eastAsia="Times New Roman" w:hAnsi="Times New Roman" w:cs="Times New Roman"/>
                <w:color w:val="000000"/>
                <w:sz w:val="18"/>
                <w:szCs w:val="18"/>
                <w:lang w:eastAsia="tr-TR"/>
              </w:rPr>
              <w:t>. Bunların emsallerinin bulunduğu rütbelere terfi işlemleri, 38 inci maddede belirtilen rütbe terfi şartları ve esasları aranmaksızın derhal yapılarak nasıpları emsalleri tarihine götürülür. Atanan pilot subayların dışarıda geçirdikleri süreler rütbe bekleme süresinden, uçuş süreleri ise uçuş hizmet süresinden sayılır.”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“Bu fıkranın yürürlüğe girdiği tarihten önce bu madde hükümlerine göre yeniden subay </w:t>
            </w:r>
            <w:proofErr w:type="spellStart"/>
            <w:r w:rsidRPr="00022E89">
              <w:rPr>
                <w:rFonts w:ascii="Times New Roman" w:eastAsia="Times New Roman" w:hAnsi="Times New Roman" w:cs="Times New Roman"/>
                <w:color w:val="000000"/>
                <w:sz w:val="18"/>
                <w:lang w:eastAsia="tr-TR"/>
              </w:rPr>
              <w:t>nasbedilenler</w:t>
            </w:r>
            <w:proofErr w:type="spellEnd"/>
            <w:r w:rsidRPr="00022E89">
              <w:rPr>
                <w:rFonts w:ascii="Times New Roman" w:eastAsia="Times New Roman" w:hAnsi="Times New Roman" w:cs="Times New Roman"/>
                <w:color w:val="000000"/>
                <w:sz w:val="18"/>
                <w:szCs w:val="18"/>
                <w:lang w:eastAsia="tr-TR"/>
              </w:rPr>
              <w:t> için yükümlülük süresi, 113 üncü maddenin birinci fıkrasının (d) bendinde pilotlar için belirlenen süredir.”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(2) </w:t>
            </w:r>
            <w:proofErr w:type="gramStart"/>
            <w:r w:rsidRPr="00022E89">
              <w:rPr>
                <w:rFonts w:ascii="Times New Roman" w:eastAsia="Times New Roman" w:hAnsi="Times New Roman" w:cs="Times New Roman"/>
                <w:color w:val="000000"/>
                <w:sz w:val="18"/>
                <w:lang w:eastAsia="tr-TR"/>
              </w:rPr>
              <w:t>14/10/1983</w:t>
            </w:r>
            <w:proofErr w:type="gramEnd"/>
            <w:r w:rsidRPr="00022E89">
              <w:rPr>
                <w:rFonts w:ascii="Times New Roman" w:eastAsia="Times New Roman" w:hAnsi="Times New Roman" w:cs="Times New Roman"/>
                <w:color w:val="000000"/>
                <w:sz w:val="18"/>
                <w:szCs w:val="18"/>
                <w:lang w:eastAsia="tr-TR"/>
              </w:rPr>
              <w:t> tarihli ve 2920 sayılı Türk Sivil Havacılık Kanununun 98 inci maddesine ikinci fıkrasından sonra gelmek üzere aşağıdaki fıkra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lastRenderedPageBreak/>
              <w:t>“İçişleri Bakanlığı bünyesinde görev yapan uçuculardan, kendi mevzuatlarında belirtilen mecburi hizmet sürelerini tamamlamadan sağlık durumları hariç olmak üzere bir mahkeme veya disiplin kurulu kararına dayanılarak ilişiği kesilenler, istifa edenler veya müstafi sayılanlar kalan mecburi hizmet süresi dolmadan yeterlik belgesinin sağladığı yetki ve imtiyazları kullanamazlar.”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7 –</w:t>
            </w:r>
            <w:r w:rsidRPr="00022E89">
              <w:rPr>
                <w:rFonts w:ascii="Times New Roman" w:eastAsia="Times New Roman" w:hAnsi="Times New Roman" w:cs="Times New Roman"/>
                <w:color w:val="000000"/>
                <w:sz w:val="18"/>
                <w:szCs w:val="18"/>
                <w:lang w:eastAsia="tr-TR"/>
              </w:rPr>
              <w:t> </w:t>
            </w:r>
            <w:proofErr w:type="gramStart"/>
            <w:r w:rsidRPr="00022E89">
              <w:rPr>
                <w:rFonts w:ascii="Times New Roman" w:eastAsia="Times New Roman" w:hAnsi="Times New Roman" w:cs="Times New Roman"/>
                <w:color w:val="000000"/>
                <w:sz w:val="18"/>
                <w:lang w:eastAsia="tr-TR"/>
              </w:rPr>
              <w:t>25/10/1984</w:t>
            </w:r>
            <w:proofErr w:type="gramEnd"/>
            <w:r w:rsidRPr="00022E89">
              <w:rPr>
                <w:rFonts w:ascii="Times New Roman" w:eastAsia="Times New Roman" w:hAnsi="Times New Roman" w:cs="Times New Roman"/>
                <w:color w:val="000000"/>
                <w:sz w:val="18"/>
                <w:szCs w:val="18"/>
                <w:lang w:eastAsia="tr-TR"/>
              </w:rPr>
              <w:t> tarihli ve 3065 sayılı Katma Değer Vergisi Kanununun 13 üncü maddesinin birinci fıkrasının (n) bendi aşağıdaki şekilde değiştirilmiştir.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“n) </w:t>
            </w:r>
            <w:proofErr w:type="gramStart"/>
            <w:r w:rsidRPr="00022E89">
              <w:rPr>
                <w:rFonts w:ascii="Times New Roman" w:eastAsia="Times New Roman" w:hAnsi="Times New Roman" w:cs="Times New Roman"/>
                <w:color w:val="000000"/>
                <w:sz w:val="18"/>
                <w:lang w:eastAsia="tr-TR"/>
              </w:rPr>
              <w:t>21/6/1927</w:t>
            </w:r>
            <w:proofErr w:type="gramEnd"/>
            <w:r w:rsidRPr="00022E89">
              <w:rPr>
                <w:rFonts w:ascii="Times New Roman" w:eastAsia="Times New Roman" w:hAnsi="Times New Roman" w:cs="Times New Roman"/>
                <w:color w:val="000000"/>
                <w:sz w:val="18"/>
                <w:szCs w:val="18"/>
                <w:lang w:eastAsia="tr-TR"/>
              </w:rPr>
              <w:t> tarihli ve 1117 sayılı Küçükleri Muzır Neşriyattan Koruma Kanunu hükümlerine göre poşetlenerek satılanlar hariç olmak üzere basılı kitap ve süreli yayınların teslimi (Bu bent hükmünün uygulanmasında, bu maddenin ikinci fıkrasında belirlenen had uygulanmaz.),”</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8 –</w:t>
            </w:r>
            <w:r w:rsidRPr="00022E89">
              <w:rPr>
                <w:rFonts w:ascii="Times New Roman" w:eastAsia="Times New Roman" w:hAnsi="Times New Roman" w:cs="Times New Roman"/>
                <w:color w:val="000000"/>
                <w:sz w:val="18"/>
                <w:szCs w:val="18"/>
                <w:lang w:eastAsia="tr-TR"/>
              </w:rPr>
              <w:t> </w:t>
            </w:r>
            <w:proofErr w:type="gramStart"/>
            <w:r w:rsidRPr="00022E89">
              <w:rPr>
                <w:rFonts w:ascii="Times New Roman" w:eastAsia="Times New Roman" w:hAnsi="Times New Roman" w:cs="Times New Roman"/>
                <w:color w:val="000000"/>
                <w:sz w:val="18"/>
                <w:lang w:eastAsia="tr-TR"/>
              </w:rPr>
              <w:t>25/8/1999</w:t>
            </w:r>
            <w:proofErr w:type="gramEnd"/>
            <w:r w:rsidRPr="00022E89">
              <w:rPr>
                <w:rFonts w:ascii="Times New Roman" w:eastAsia="Times New Roman" w:hAnsi="Times New Roman" w:cs="Times New Roman"/>
                <w:color w:val="000000"/>
                <w:sz w:val="18"/>
                <w:szCs w:val="18"/>
                <w:lang w:eastAsia="tr-TR"/>
              </w:rPr>
              <w:t> tarihli ve 4447 sayılı İşsizlik Sigortası Kanununun geçici 19 uncu maddesine son fıkrasından önce gelmek üzere aşağıdaki fıkra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w:t>
            </w:r>
            <w:proofErr w:type="gramStart"/>
            <w:r w:rsidRPr="00022E89">
              <w:rPr>
                <w:rFonts w:ascii="Times New Roman" w:eastAsia="Times New Roman" w:hAnsi="Times New Roman" w:cs="Times New Roman"/>
                <w:color w:val="000000"/>
                <w:sz w:val="18"/>
                <w:lang w:eastAsia="tr-TR"/>
              </w:rPr>
              <w:t>1/2/2019</w:t>
            </w:r>
            <w:proofErr w:type="gramEnd"/>
            <w:r w:rsidRPr="00022E89">
              <w:rPr>
                <w:rFonts w:ascii="Times New Roman" w:eastAsia="Times New Roman" w:hAnsi="Times New Roman" w:cs="Times New Roman"/>
                <w:color w:val="000000"/>
                <w:sz w:val="18"/>
                <w:szCs w:val="18"/>
                <w:lang w:eastAsia="tr-TR"/>
              </w:rPr>
              <w:t> ila 30/4/2019 tarihleri arasında işyerlerinde 2018 yılı Ocak ila Aralık ayları/döneminde aylık prim ve hizmet belgesi veya muhtasar ve prim hizmet beyannamesi ile 5510 sayılı Kanunun 4 üncü maddesinin birinci fıkrasının (a) bendi kapsamında uzun vadeli sigorta kollarından en az sigortalı bildirimi yapılan aydaki/dönemdeki sigortalı sayısına ilave olarak işe alınanların, iş sözleşmesinin işveren tarafından haklı nedenlerle feshedilmesi hariç olmak üzere, işe alındıkları tarihten itibaren dokuz aylık sürede iş sözleşmesi feshedilmeksizin çalıştırılmaları halinde bu maddede belirtilen prim desteği ile birlikte işe alındıkları ay dâhil üç aylık süre için prim ödeme gün sayısının 67,36 Türk lirası ile çarpımı sonucu bulunacak tutar Fondan karşılanmak üzere işverene destek olarak ayrıca sağlanır. Bu fıkra kapsamında işverene sağlanan ücret desteği işverenin Sosyal Güvenlik Kurumuna olan borçlarına mahsup edilir, ancak işverene ödenmez.”</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9 –</w:t>
            </w:r>
            <w:r w:rsidRPr="00022E89">
              <w:rPr>
                <w:rFonts w:ascii="Times New Roman" w:eastAsia="Times New Roman" w:hAnsi="Times New Roman" w:cs="Times New Roman"/>
                <w:color w:val="000000"/>
                <w:sz w:val="18"/>
                <w:szCs w:val="18"/>
                <w:lang w:eastAsia="tr-TR"/>
              </w:rPr>
              <w:t> 6/6/2002 tarihli ve 4760 sayılı Özel Tüketim Vergisi Kanununun 12 </w:t>
            </w:r>
            <w:proofErr w:type="spellStart"/>
            <w:r w:rsidRPr="00022E89">
              <w:rPr>
                <w:rFonts w:ascii="Times New Roman" w:eastAsia="Times New Roman" w:hAnsi="Times New Roman" w:cs="Times New Roman"/>
                <w:color w:val="000000"/>
                <w:sz w:val="18"/>
                <w:lang w:eastAsia="tr-TR"/>
              </w:rPr>
              <w:t>nci</w:t>
            </w:r>
            <w:proofErr w:type="spellEnd"/>
            <w:r w:rsidRPr="00022E89">
              <w:rPr>
                <w:rFonts w:ascii="Times New Roman" w:eastAsia="Times New Roman" w:hAnsi="Times New Roman" w:cs="Times New Roman"/>
                <w:color w:val="000000"/>
                <w:sz w:val="18"/>
                <w:szCs w:val="18"/>
                <w:lang w:eastAsia="tr-TR"/>
              </w:rPr>
              <w:t> maddesinin ikinci fıkrasının (d) bendinde yer alan “indirmeye %25’e kadar artırmaya,” ibaresi “indirmeye; 8517.12.00.00.11 </w:t>
            </w:r>
            <w:proofErr w:type="gramStart"/>
            <w:r w:rsidRPr="00022E89">
              <w:rPr>
                <w:rFonts w:ascii="Times New Roman" w:eastAsia="Times New Roman" w:hAnsi="Times New Roman" w:cs="Times New Roman"/>
                <w:color w:val="000000"/>
                <w:sz w:val="18"/>
                <w:lang w:eastAsia="tr-TR"/>
              </w:rPr>
              <w:t>G.T.İ</w:t>
            </w:r>
            <w:proofErr w:type="gramEnd"/>
            <w:r w:rsidRPr="00022E89">
              <w:rPr>
                <w:rFonts w:ascii="Times New Roman" w:eastAsia="Times New Roman" w:hAnsi="Times New Roman" w:cs="Times New Roman"/>
                <w:color w:val="000000"/>
                <w:sz w:val="18"/>
                <w:szCs w:val="18"/>
                <w:lang w:eastAsia="tr-TR"/>
              </w:rPr>
              <w:t>.P. numaralı mallar için %50’ye, diğer mallar için %25’e kadar artırmaya; 8517.12.00.00.11 G.T.İ.P. numaralı mallar için belirlenen oranlara esas özel tüketim vergisi matrahlarının alt ve üst sınırlarını dörtte birine kadar indirmeye, dört katına kadar artırmaya,” şeklinde değiştirilmiştir.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10 –</w:t>
            </w:r>
            <w:r w:rsidRPr="00022E89">
              <w:rPr>
                <w:rFonts w:ascii="Times New Roman" w:eastAsia="Times New Roman" w:hAnsi="Times New Roman" w:cs="Times New Roman"/>
                <w:color w:val="000000"/>
                <w:sz w:val="18"/>
                <w:szCs w:val="18"/>
                <w:lang w:eastAsia="tr-TR"/>
              </w:rPr>
              <w:t> 4760 sayılı Kanuna ekli (IV) sayılı listenin 8517.12.00.00.11 </w:t>
            </w:r>
            <w:proofErr w:type="gramStart"/>
            <w:r w:rsidRPr="00022E89">
              <w:rPr>
                <w:rFonts w:ascii="Times New Roman" w:eastAsia="Times New Roman" w:hAnsi="Times New Roman" w:cs="Times New Roman"/>
                <w:color w:val="000000"/>
                <w:sz w:val="18"/>
                <w:lang w:eastAsia="tr-TR"/>
              </w:rPr>
              <w:t>G.T.İ</w:t>
            </w:r>
            <w:proofErr w:type="gramEnd"/>
            <w:r w:rsidRPr="00022E89">
              <w:rPr>
                <w:rFonts w:ascii="Times New Roman" w:eastAsia="Times New Roman" w:hAnsi="Times New Roman" w:cs="Times New Roman"/>
                <w:color w:val="000000"/>
                <w:sz w:val="18"/>
                <w:szCs w:val="18"/>
                <w:lang w:eastAsia="tr-TR"/>
              </w:rPr>
              <w:t>.P. numaralı sırası aşağıdaki şekilde değiştirilmiştir.</w:t>
            </w:r>
          </w:p>
          <w:p w:rsidR="00022E89" w:rsidRPr="00022E89" w:rsidRDefault="00022E89" w:rsidP="00022E89">
            <w:pPr>
              <w:spacing w:before="60" w:after="60" w:line="240" w:lineRule="atLeast"/>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w:t>
            </w:r>
          </w:p>
          <w:tbl>
            <w:tblPr>
              <w:tblW w:w="0" w:type="auto"/>
              <w:tblCellMar>
                <w:left w:w="0" w:type="dxa"/>
                <w:right w:w="0" w:type="dxa"/>
              </w:tblCellMar>
              <w:tblLook w:val="04A0"/>
            </w:tblPr>
            <w:tblGrid>
              <w:gridCol w:w="1476"/>
              <w:gridCol w:w="6131"/>
              <w:gridCol w:w="588"/>
              <w:gridCol w:w="404"/>
            </w:tblGrid>
            <w:tr w:rsidR="00022E89" w:rsidRPr="00022E89" w:rsidTr="00022E89">
              <w:trPr>
                <w:trHeight w:val="1139"/>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22E89" w:rsidRPr="00022E89" w:rsidRDefault="00022E89" w:rsidP="00022E89">
                  <w:pPr>
                    <w:spacing w:before="120" w:after="120" w:line="240" w:lineRule="atLeast"/>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8517.12.00.00.11</w:t>
                  </w:r>
                </w:p>
              </w:tc>
              <w:tc>
                <w:tcPr>
                  <w:tcW w:w="6131"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022E89" w:rsidRPr="00022E89" w:rsidRDefault="00022E89" w:rsidP="00022E89">
                  <w:pPr>
                    <w:spacing w:after="0" w:line="240" w:lineRule="atLeast"/>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Alıcısı bulunan verici portatif (</w:t>
                  </w:r>
                  <w:proofErr w:type="spellStart"/>
                  <w:r w:rsidRPr="00022E89">
                    <w:rPr>
                      <w:rFonts w:ascii="Times New Roman" w:eastAsia="Times New Roman" w:hAnsi="Times New Roman" w:cs="Times New Roman"/>
                      <w:b/>
                      <w:bCs/>
                      <w:color w:val="000000"/>
                      <w:sz w:val="18"/>
                      <w:lang w:eastAsia="tr-TR"/>
                    </w:rPr>
                    <w:t>Cellular</w:t>
                  </w:r>
                  <w:proofErr w:type="spellEnd"/>
                  <w:r w:rsidRPr="00022E89">
                    <w:rPr>
                      <w:rFonts w:ascii="Times New Roman" w:eastAsia="Times New Roman" w:hAnsi="Times New Roman" w:cs="Times New Roman"/>
                      <w:b/>
                      <w:bCs/>
                      <w:color w:val="000000"/>
                      <w:sz w:val="18"/>
                      <w:szCs w:val="18"/>
                      <w:lang w:eastAsia="tr-TR"/>
                    </w:rPr>
                    <w:t>) telsiz telefon cihazları</w:t>
                  </w:r>
                </w:p>
                <w:p w:rsidR="00022E89" w:rsidRPr="00022E89" w:rsidRDefault="00022E89" w:rsidP="00022E89">
                  <w:pPr>
                    <w:spacing w:after="0" w:line="240" w:lineRule="atLeast"/>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 Özel tüketim vergisi matrahı 1.200 TL’yi aşmayanlar</w:t>
                  </w:r>
                </w:p>
                <w:p w:rsidR="00022E89" w:rsidRPr="00022E89" w:rsidRDefault="00022E89" w:rsidP="00022E89">
                  <w:pPr>
                    <w:spacing w:after="0" w:line="240" w:lineRule="atLeast"/>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 Özel tüketim vergisi matrahı 1.200 TL’yi aşıp, 2.400 TL’yi aşmayanlar</w:t>
                  </w:r>
                </w:p>
                <w:p w:rsidR="00022E89" w:rsidRPr="00022E89" w:rsidRDefault="00022E89" w:rsidP="00022E89">
                  <w:pPr>
                    <w:spacing w:after="0" w:line="240" w:lineRule="atLeast"/>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 Diğerleri</w:t>
                  </w:r>
                </w:p>
              </w:tc>
              <w:tc>
                <w:tcPr>
                  <w:tcW w:w="588"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022E89" w:rsidRPr="00022E89" w:rsidRDefault="00022E89" w:rsidP="00022E89">
                  <w:pPr>
                    <w:spacing w:after="0" w:line="240" w:lineRule="atLeast"/>
                    <w:jc w:val="center"/>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 </w:t>
                  </w:r>
                </w:p>
                <w:p w:rsidR="00022E89" w:rsidRPr="00022E89" w:rsidRDefault="00022E89" w:rsidP="00022E89">
                  <w:pPr>
                    <w:spacing w:after="0" w:line="240" w:lineRule="atLeast"/>
                    <w:jc w:val="center"/>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25</w:t>
                  </w:r>
                </w:p>
                <w:p w:rsidR="00022E89" w:rsidRPr="00022E89" w:rsidRDefault="00022E89" w:rsidP="00022E89">
                  <w:pPr>
                    <w:spacing w:after="0" w:line="240" w:lineRule="atLeast"/>
                    <w:jc w:val="center"/>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25</w:t>
                  </w:r>
                </w:p>
                <w:p w:rsidR="00022E89" w:rsidRPr="00022E89" w:rsidRDefault="00022E89" w:rsidP="00022E89">
                  <w:pPr>
                    <w:spacing w:after="0" w:line="240" w:lineRule="atLeast"/>
                    <w:jc w:val="center"/>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25</w:t>
                  </w:r>
                </w:p>
              </w:tc>
              <w:tc>
                <w:tcPr>
                  <w:tcW w:w="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2E89" w:rsidRPr="00022E89" w:rsidRDefault="00022E89" w:rsidP="00022E89">
                  <w:pPr>
                    <w:spacing w:after="0" w:line="240" w:lineRule="atLeast"/>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 </w:t>
                  </w:r>
                </w:p>
              </w:tc>
            </w:tr>
          </w:tbl>
          <w:p w:rsidR="00022E89" w:rsidRPr="00022E89" w:rsidRDefault="00022E89" w:rsidP="00022E89">
            <w:pPr>
              <w:spacing w:before="60" w:after="60" w:line="240" w:lineRule="atLeast"/>
              <w:ind w:firstLine="340"/>
              <w:jc w:val="right"/>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11 –</w:t>
            </w:r>
            <w:r w:rsidRPr="00022E89">
              <w:rPr>
                <w:rFonts w:ascii="Times New Roman" w:eastAsia="Times New Roman" w:hAnsi="Times New Roman" w:cs="Times New Roman"/>
                <w:color w:val="000000"/>
                <w:sz w:val="18"/>
                <w:szCs w:val="18"/>
                <w:lang w:eastAsia="tr-TR"/>
              </w:rPr>
              <w:t> </w:t>
            </w:r>
            <w:proofErr w:type="gramStart"/>
            <w:r w:rsidRPr="00022E89">
              <w:rPr>
                <w:rFonts w:ascii="Times New Roman" w:eastAsia="Times New Roman" w:hAnsi="Times New Roman" w:cs="Times New Roman"/>
                <w:color w:val="000000"/>
                <w:sz w:val="18"/>
                <w:lang w:eastAsia="tr-TR"/>
              </w:rPr>
              <w:t>22/5/2003</w:t>
            </w:r>
            <w:proofErr w:type="gramEnd"/>
            <w:r w:rsidRPr="00022E89">
              <w:rPr>
                <w:rFonts w:ascii="Times New Roman" w:eastAsia="Times New Roman" w:hAnsi="Times New Roman" w:cs="Times New Roman"/>
                <w:color w:val="000000"/>
                <w:sz w:val="18"/>
                <w:szCs w:val="18"/>
                <w:lang w:eastAsia="tr-TR"/>
              </w:rPr>
              <w:t> tarihli ve 4857 sayılı İş Kanununun 112 </w:t>
            </w:r>
            <w:proofErr w:type="spellStart"/>
            <w:r w:rsidRPr="00022E89">
              <w:rPr>
                <w:rFonts w:ascii="Times New Roman" w:eastAsia="Times New Roman" w:hAnsi="Times New Roman" w:cs="Times New Roman"/>
                <w:color w:val="000000"/>
                <w:sz w:val="18"/>
                <w:lang w:eastAsia="tr-TR"/>
              </w:rPr>
              <w:t>nci</w:t>
            </w:r>
            <w:proofErr w:type="spellEnd"/>
            <w:r w:rsidRPr="00022E89">
              <w:rPr>
                <w:rFonts w:ascii="Times New Roman" w:eastAsia="Times New Roman" w:hAnsi="Times New Roman" w:cs="Times New Roman"/>
                <w:color w:val="000000"/>
                <w:sz w:val="18"/>
                <w:szCs w:val="18"/>
                <w:lang w:eastAsia="tr-TR"/>
              </w:rPr>
              <w:t> maddesine beşinci fıkrasından sonra gelmek üzere aşağıdaki fıkra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“4734 sayılı Kanunun 62 </w:t>
            </w:r>
            <w:proofErr w:type="spellStart"/>
            <w:r w:rsidRPr="00022E89">
              <w:rPr>
                <w:rFonts w:ascii="Times New Roman" w:eastAsia="Times New Roman" w:hAnsi="Times New Roman" w:cs="Times New Roman"/>
                <w:color w:val="000000"/>
                <w:sz w:val="18"/>
                <w:lang w:eastAsia="tr-TR"/>
              </w:rPr>
              <w:t>nci</w:t>
            </w:r>
            <w:proofErr w:type="spellEnd"/>
            <w:r w:rsidRPr="00022E89">
              <w:rPr>
                <w:rFonts w:ascii="Times New Roman" w:eastAsia="Times New Roman" w:hAnsi="Times New Roman" w:cs="Times New Roman"/>
                <w:color w:val="000000"/>
                <w:sz w:val="18"/>
                <w:szCs w:val="18"/>
                <w:lang w:eastAsia="tr-TR"/>
              </w:rPr>
              <w:t> maddesinin birinci fıkrasının (e) bendi uyarınca alt işverenler tarafından çalıştırılan işçilere, </w:t>
            </w:r>
            <w:proofErr w:type="gramStart"/>
            <w:r w:rsidRPr="00022E89">
              <w:rPr>
                <w:rFonts w:ascii="Times New Roman" w:eastAsia="Times New Roman" w:hAnsi="Times New Roman" w:cs="Times New Roman"/>
                <w:color w:val="000000"/>
                <w:sz w:val="18"/>
                <w:lang w:eastAsia="tr-TR"/>
              </w:rPr>
              <w:t>11/9/2014</w:t>
            </w:r>
            <w:proofErr w:type="gramEnd"/>
            <w:r w:rsidRPr="00022E89">
              <w:rPr>
                <w:rFonts w:ascii="Times New Roman" w:eastAsia="Times New Roman" w:hAnsi="Times New Roman" w:cs="Times New Roman"/>
                <w:color w:val="000000"/>
                <w:sz w:val="18"/>
                <w:szCs w:val="18"/>
                <w:lang w:eastAsia="tr-TR"/>
              </w:rPr>
              <w:t> tarihinden sonra imzalanan ihale sözleşmeleri kapsamında, kamu kurum ve kuruluşlarına ait işyerlerinde 11/9/2014 tarihinden sonra geçen süreye ilişkin olarak kamu kurum ve kuruluşları tarafından yapılan kıdem tazminatı ödemeleri için sözleşmesinde kıdem tazminatı ödemesinden ötürü alt işverene </w:t>
            </w:r>
            <w:proofErr w:type="spellStart"/>
            <w:r w:rsidRPr="00022E89">
              <w:rPr>
                <w:rFonts w:ascii="Times New Roman" w:eastAsia="Times New Roman" w:hAnsi="Times New Roman" w:cs="Times New Roman"/>
                <w:color w:val="000000"/>
                <w:sz w:val="18"/>
                <w:lang w:eastAsia="tr-TR"/>
              </w:rPr>
              <w:t>rücu</w:t>
            </w:r>
            <w:r w:rsidRPr="00022E89">
              <w:rPr>
                <w:rFonts w:ascii="Times New Roman" w:eastAsia="Times New Roman" w:hAnsi="Times New Roman" w:cs="Times New Roman"/>
                <w:color w:val="000000"/>
                <w:sz w:val="18"/>
                <w:szCs w:val="18"/>
                <w:lang w:eastAsia="tr-TR"/>
              </w:rPr>
              <w:t>edileceğine</w:t>
            </w:r>
            <w:proofErr w:type="spellEnd"/>
            <w:r w:rsidRPr="00022E89">
              <w:rPr>
                <w:rFonts w:ascii="Times New Roman" w:eastAsia="Times New Roman" w:hAnsi="Times New Roman" w:cs="Times New Roman"/>
                <w:color w:val="000000"/>
                <w:sz w:val="18"/>
                <w:szCs w:val="18"/>
                <w:lang w:eastAsia="tr-TR"/>
              </w:rPr>
              <w:t xml:space="preserve"> dair açık bir hükme yer verilmemişse alt işverenlere </w:t>
            </w:r>
            <w:proofErr w:type="spellStart"/>
            <w:r w:rsidRPr="00022E89">
              <w:rPr>
                <w:rFonts w:ascii="Times New Roman" w:eastAsia="Times New Roman" w:hAnsi="Times New Roman" w:cs="Times New Roman"/>
                <w:color w:val="000000"/>
                <w:sz w:val="18"/>
                <w:lang w:eastAsia="tr-TR"/>
              </w:rPr>
              <w:t>rücu</w:t>
            </w:r>
            <w:proofErr w:type="spellEnd"/>
            <w:r w:rsidRPr="00022E89">
              <w:rPr>
                <w:rFonts w:ascii="Times New Roman" w:eastAsia="Times New Roman" w:hAnsi="Times New Roman" w:cs="Times New Roman"/>
                <w:color w:val="000000"/>
                <w:sz w:val="18"/>
                <w:szCs w:val="18"/>
                <w:lang w:eastAsia="tr-TR"/>
              </w:rPr>
              <w:t> edilmez.”</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12 –</w:t>
            </w:r>
            <w:r w:rsidRPr="00022E89">
              <w:rPr>
                <w:rFonts w:ascii="Times New Roman" w:eastAsia="Times New Roman" w:hAnsi="Times New Roman" w:cs="Times New Roman"/>
                <w:color w:val="000000"/>
                <w:sz w:val="18"/>
                <w:szCs w:val="18"/>
                <w:lang w:eastAsia="tr-TR"/>
              </w:rPr>
              <w:t> 4857 sayılı Kanuna aşağıdaki geçici madde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“GEÇİCİ MADDE 9- Bu maddenin yürürlük tarihi itibarıyla kamu kurum veya kuruluşları tarafından alt işverene </w:t>
            </w:r>
            <w:proofErr w:type="spellStart"/>
            <w:r w:rsidRPr="00022E89">
              <w:rPr>
                <w:rFonts w:ascii="Times New Roman" w:eastAsia="Times New Roman" w:hAnsi="Times New Roman" w:cs="Times New Roman"/>
                <w:color w:val="000000"/>
                <w:sz w:val="18"/>
                <w:lang w:eastAsia="tr-TR"/>
              </w:rPr>
              <w:t>rücu</w:t>
            </w:r>
            <w:proofErr w:type="spellEnd"/>
            <w:r w:rsidRPr="00022E89">
              <w:rPr>
                <w:rFonts w:ascii="Times New Roman" w:eastAsia="Times New Roman" w:hAnsi="Times New Roman" w:cs="Times New Roman"/>
                <w:color w:val="000000"/>
                <w:sz w:val="18"/>
                <w:szCs w:val="18"/>
                <w:lang w:eastAsia="tr-TR"/>
              </w:rPr>
              <w:t> edilmek üzere yürütülen davalarda, 112 </w:t>
            </w:r>
            <w:proofErr w:type="spellStart"/>
            <w:r w:rsidRPr="00022E89">
              <w:rPr>
                <w:rFonts w:ascii="Times New Roman" w:eastAsia="Times New Roman" w:hAnsi="Times New Roman" w:cs="Times New Roman"/>
                <w:color w:val="000000"/>
                <w:sz w:val="18"/>
                <w:lang w:eastAsia="tr-TR"/>
              </w:rPr>
              <w:t>nci</w:t>
            </w:r>
            <w:proofErr w:type="spellEnd"/>
            <w:r w:rsidRPr="00022E89">
              <w:rPr>
                <w:rFonts w:ascii="Times New Roman" w:eastAsia="Times New Roman" w:hAnsi="Times New Roman" w:cs="Times New Roman"/>
                <w:color w:val="000000"/>
                <w:sz w:val="18"/>
                <w:szCs w:val="18"/>
                <w:lang w:eastAsia="tr-TR"/>
              </w:rPr>
              <w:t> maddenin altıncı fıkrası kapsamında </w:t>
            </w:r>
            <w:proofErr w:type="spellStart"/>
            <w:r w:rsidRPr="00022E89">
              <w:rPr>
                <w:rFonts w:ascii="Times New Roman" w:eastAsia="Times New Roman" w:hAnsi="Times New Roman" w:cs="Times New Roman"/>
                <w:color w:val="000000"/>
                <w:sz w:val="18"/>
                <w:lang w:eastAsia="tr-TR"/>
              </w:rPr>
              <w:t>rücu</w:t>
            </w:r>
            <w:proofErr w:type="spellEnd"/>
            <w:r w:rsidRPr="00022E89">
              <w:rPr>
                <w:rFonts w:ascii="Times New Roman" w:eastAsia="Times New Roman" w:hAnsi="Times New Roman" w:cs="Times New Roman"/>
                <w:color w:val="000000"/>
                <w:sz w:val="18"/>
                <w:szCs w:val="18"/>
                <w:lang w:eastAsia="tr-TR"/>
              </w:rPr>
              <w:t> edilmeyecek kısmı için ihtilafın esası hakkında karar verilmesine yer olmadığına hükmedilir, yargılama gideri ve vekâlet ücreti taraflar üzerinde bırakılır. İcra takiplerinde </w:t>
            </w:r>
            <w:proofErr w:type="spellStart"/>
            <w:r w:rsidRPr="00022E89">
              <w:rPr>
                <w:rFonts w:ascii="Times New Roman" w:eastAsia="Times New Roman" w:hAnsi="Times New Roman" w:cs="Times New Roman"/>
                <w:color w:val="000000"/>
                <w:sz w:val="18"/>
                <w:lang w:eastAsia="tr-TR"/>
              </w:rPr>
              <w:t>rücu</w:t>
            </w:r>
            <w:proofErr w:type="spellEnd"/>
            <w:r w:rsidRPr="00022E89">
              <w:rPr>
                <w:rFonts w:ascii="Times New Roman" w:eastAsia="Times New Roman" w:hAnsi="Times New Roman" w:cs="Times New Roman"/>
                <w:color w:val="000000"/>
                <w:sz w:val="18"/>
                <w:szCs w:val="18"/>
                <w:lang w:eastAsia="tr-TR"/>
              </w:rPr>
              <w:t> edilmeyecek kısma ilişkin olarak harç alınmaksızın düşme kararı verilir, takip giderleri ile vekâlet ücreti taraflar üzerinde bırakılır. Ancak, bu kapsamda alt işverene </w:t>
            </w:r>
            <w:proofErr w:type="spellStart"/>
            <w:r w:rsidRPr="00022E89">
              <w:rPr>
                <w:rFonts w:ascii="Times New Roman" w:eastAsia="Times New Roman" w:hAnsi="Times New Roman" w:cs="Times New Roman"/>
                <w:color w:val="000000"/>
                <w:sz w:val="18"/>
                <w:lang w:eastAsia="tr-TR"/>
              </w:rPr>
              <w:t>rücu</w:t>
            </w:r>
            <w:proofErr w:type="spellEnd"/>
            <w:r w:rsidRPr="00022E89">
              <w:rPr>
                <w:rFonts w:ascii="Times New Roman" w:eastAsia="Times New Roman" w:hAnsi="Times New Roman" w:cs="Times New Roman"/>
                <w:color w:val="000000"/>
                <w:sz w:val="18"/>
                <w:szCs w:val="18"/>
                <w:lang w:eastAsia="tr-TR"/>
              </w:rPr>
              <w:t> edilerek takip ve tahsil edilmiş olan tutarlar, alt işverenler lehine hiçbir şekilde alacak hakkı doğurmaz ve tahsil edilmiş tutarlar iade edilmez.”</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13 –</w:t>
            </w:r>
            <w:r w:rsidRPr="00022E89">
              <w:rPr>
                <w:rFonts w:ascii="Times New Roman" w:eastAsia="Times New Roman" w:hAnsi="Times New Roman" w:cs="Times New Roman"/>
                <w:color w:val="000000"/>
                <w:sz w:val="18"/>
                <w:szCs w:val="18"/>
                <w:lang w:eastAsia="tr-TR"/>
              </w:rPr>
              <w:t> </w:t>
            </w:r>
            <w:proofErr w:type="gramStart"/>
            <w:r w:rsidRPr="00022E89">
              <w:rPr>
                <w:rFonts w:ascii="Times New Roman" w:eastAsia="Times New Roman" w:hAnsi="Times New Roman" w:cs="Times New Roman"/>
                <w:color w:val="000000"/>
                <w:sz w:val="18"/>
                <w:lang w:eastAsia="tr-TR"/>
              </w:rPr>
              <w:t>4/12/2003</w:t>
            </w:r>
            <w:proofErr w:type="gramEnd"/>
            <w:r w:rsidRPr="00022E89">
              <w:rPr>
                <w:rFonts w:ascii="Times New Roman" w:eastAsia="Times New Roman" w:hAnsi="Times New Roman" w:cs="Times New Roman"/>
                <w:color w:val="000000"/>
                <w:sz w:val="18"/>
                <w:szCs w:val="18"/>
                <w:lang w:eastAsia="tr-TR"/>
              </w:rPr>
              <w:t> tarihli ve 5015 sayılı Petrol Piyasası Kanununun 16 </w:t>
            </w:r>
            <w:proofErr w:type="spellStart"/>
            <w:r w:rsidRPr="00022E89">
              <w:rPr>
                <w:rFonts w:ascii="Times New Roman" w:eastAsia="Times New Roman" w:hAnsi="Times New Roman" w:cs="Times New Roman"/>
                <w:color w:val="000000"/>
                <w:sz w:val="18"/>
                <w:lang w:eastAsia="tr-TR"/>
              </w:rPr>
              <w:t>ncı</w:t>
            </w:r>
            <w:proofErr w:type="spellEnd"/>
            <w:r w:rsidRPr="00022E89">
              <w:rPr>
                <w:rFonts w:ascii="Times New Roman" w:eastAsia="Times New Roman" w:hAnsi="Times New Roman" w:cs="Times New Roman"/>
                <w:color w:val="000000"/>
                <w:sz w:val="18"/>
                <w:szCs w:val="18"/>
                <w:lang w:eastAsia="tr-TR"/>
              </w:rPr>
              <w:t> maddesinin üçüncü fıkrasının ikinci cümlesi yürürlükten kaldırılmış ve altıncı fıkrasında yer alan “lisansı sahipleri ile serbest kullanıcıların” ibaresi “lisansı sahiplerinin” şeklinde değiştirilmiştir.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14 –</w:t>
            </w:r>
            <w:r w:rsidRPr="00022E89">
              <w:rPr>
                <w:rFonts w:ascii="Times New Roman" w:eastAsia="Times New Roman" w:hAnsi="Times New Roman" w:cs="Times New Roman"/>
                <w:color w:val="000000"/>
                <w:sz w:val="18"/>
                <w:szCs w:val="18"/>
                <w:lang w:eastAsia="tr-TR"/>
              </w:rPr>
              <w:t> </w:t>
            </w:r>
            <w:proofErr w:type="gramStart"/>
            <w:r w:rsidRPr="00022E89">
              <w:rPr>
                <w:rFonts w:ascii="Times New Roman" w:eastAsia="Times New Roman" w:hAnsi="Times New Roman" w:cs="Times New Roman"/>
                <w:color w:val="000000"/>
                <w:sz w:val="18"/>
                <w:lang w:eastAsia="tr-TR"/>
              </w:rPr>
              <w:t>3/7/2005</w:t>
            </w:r>
            <w:proofErr w:type="gramEnd"/>
            <w:r w:rsidRPr="00022E89">
              <w:rPr>
                <w:rFonts w:ascii="Times New Roman" w:eastAsia="Times New Roman" w:hAnsi="Times New Roman" w:cs="Times New Roman"/>
                <w:color w:val="000000"/>
                <w:sz w:val="18"/>
                <w:szCs w:val="18"/>
                <w:lang w:eastAsia="tr-TR"/>
              </w:rPr>
              <w:t> tarihli ve 5393 sayılı Belediye Kanununa aşağıdaki geçici madde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“GEÇİCİ MADDE 11- Konusu suç teşkil etmemek kaydıyla, bu maddenin yürürlük tarihine kadar personelinin çocukları için kreş ve gündüz bakımevi hizmetini bütçesinden hizmet alımı yoluyla karşılamış olan belediyeler, büyükşehir belediyeleri ve bağlı kuruluşlarının yetkili ve görevli personeli hakkında idari veya mali yargılama ve takibat yapılamaz, başlamış olanlar işlemden kaldırılır.”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15 –</w:t>
            </w:r>
            <w:r w:rsidRPr="00022E89">
              <w:rPr>
                <w:rFonts w:ascii="Times New Roman" w:eastAsia="Times New Roman" w:hAnsi="Times New Roman" w:cs="Times New Roman"/>
                <w:color w:val="000000"/>
                <w:sz w:val="18"/>
                <w:szCs w:val="18"/>
                <w:lang w:eastAsia="tr-TR"/>
              </w:rPr>
              <w:t> </w:t>
            </w:r>
            <w:proofErr w:type="gramStart"/>
            <w:r w:rsidRPr="00022E89">
              <w:rPr>
                <w:rFonts w:ascii="Times New Roman" w:eastAsia="Times New Roman" w:hAnsi="Times New Roman" w:cs="Times New Roman"/>
                <w:color w:val="000000"/>
                <w:sz w:val="18"/>
                <w:lang w:eastAsia="tr-TR"/>
              </w:rPr>
              <w:t>13/2/2011</w:t>
            </w:r>
            <w:proofErr w:type="gramEnd"/>
            <w:r w:rsidRPr="00022E89">
              <w:rPr>
                <w:rFonts w:ascii="Times New Roman" w:eastAsia="Times New Roman" w:hAnsi="Times New Roman" w:cs="Times New Roman"/>
                <w:color w:val="000000"/>
                <w:sz w:val="18"/>
                <w:szCs w:val="18"/>
                <w:lang w:eastAsia="tr-TR"/>
              </w:rPr>
              <w:t xml:space="preserve"> tarihli ve 6111 sayılı Bazı Alacakların Yeniden Yapılandırılması ile Sosyal Sigortalar ve Genel Sağlık Sigortası Kanunu ve Diğer Bazı Kanun ve Kanun Hükmünde Kararnamelerde Değişiklik Yapılması Hakkında </w:t>
            </w:r>
            <w:r w:rsidRPr="00022E89">
              <w:rPr>
                <w:rFonts w:ascii="Times New Roman" w:eastAsia="Times New Roman" w:hAnsi="Times New Roman" w:cs="Times New Roman"/>
                <w:color w:val="000000"/>
                <w:sz w:val="18"/>
                <w:szCs w:val="18"/>
                <w:lang w:eastAsia="tr-TR"/>
              </w:rPr>
              <w:lastRenderedPageBreak/>
              <w:t>Kanunun geçici 12 </w:t>
            </w:r>
            <w:proofErr w:type="spellStart"/>
            <w:r w:rsidRPr="00022E89">
              <w:rPr>
                <w:rFonts w:ascii="Times New Roman" w:eastAsia="Times New Roman" w:hAnsi="Times New Roman" w:cs="Times New Roman"/>
                <w:color w:val="000000"/>
                <w:sz w:val="18"/>
                <w:lang w:eastAsia="tr-TR"/>
              </w:rPr>
              <w:t>nci</w:t>
            </w:r>
            <w:proofErr w:type="spellEnd"/>
            <w:r w:rsidRPr="00022E89">
              <w:rPr>
                <w:rFonts w:ascii="Times New Roman" w:eastAsia="Times New Roman" w:hAnsi="Times New Roman" w:cs="Times New Roman"/>
                <w:color w:val="000000"/>
                <w:sz w:val="18"/>
                <w:szCs w:val="18"/>
                <w:lang w:eastAsia="tr-TR"/>
              </w:rPr>
              <w:t> maddesinin birinci fıkrasının birinci cümlesinde yer alan “1/1/2019” ibaresi “1/1/2020” şeklinde değiştirilmiştir.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16 –</w:t>
            </w:r>
            <w:r w:rsidRPr="00022E89">
              <w:rPr>
                <w:rFonts w:ascii="Times New Roman" w:eastAsia="Times New Roman" w:hAnsi="Times New Roman" w:cs="Times New Roman"/>
                <w:color w:val="000000"/>
                <w:sz w:val="18"/>
                <w:szCs w:val="18"/>
                <w:lang w:eastAsia="tr-TR"/>
              </w:rPr>
              <w:t> </w:t>
            </w:r>
            <w:proofErr w:type="gramStart"/>
            <w:r w:rsidRPr="00022E89">
              <w:rPr>
                <w:rFonts w:ascii="Times New Roman" w:eastAsia="Times New Roman" w:hAnsi="Times New Roman" w:cs="Times New Roman"/>
                <w:color w:val="000000"/>
                <w:sz w:val="18"/>
                <w:lang w:eastAsia="tr-TR"/>
              </w:rPr>
              <w:t>20/6/2012</w:t>
            </w:r>
            <w:proofErr w:type="gramEnd"/>
            <w:r w:rsidRPr="00022E89">
              <w:rPr>
                <w:rFonts w:ascii="Times New Roman" w:eastAsia="Times New Roman" w:hAnsi="Times New Roman" w:cs="Times New Roman"/>
                <w:color w:val="000000"/>
                <w:sz w:val="18"/>
                <w:szCs w:val="18"/>
                <w:lang w:eastAsia="tr-TR"/>
              </w:rPr>
              <w:t> tarihli ve 6331 sayılı İş Sağlığı ve Güvenliği Kanununun geçici 4 üncü maddesinin birinci fıkrasında yer alan “1/1/2020 tarihine kadar” ve “1/1/2019 tarihine kadar” ibareleri “38 inci maddenin birinci fıkrasının (a) bendinin (1) numaralı alt bendinde yer alan yürürlük tarihine kadar” şeklinde değiştirilmiştir.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17 –</w:t>
            </w:r>
            <w:r w:rsidRPr="00022E89">
              <w:rPr>
                <w:rFonts w:ascii="Times New Roman" w:eastAsia="Times New Roman" w:hAnsi="Times New Roman" w:cs="Times New Roman"/>
                <w:color w:val="000000"/>
                <w:sz w:val="18"/>
                <w:szCs w:val="18"/>
                <w:lang w:eastAsia="tr-TR"/>
              </w:rPr>
              <w:t> </w:t>
            </w:r>
            <w:proofErr w:type="gramStart"/>
            <w:r w:rsidRPr="00022E89">
              <w:rPr>
                <w:rFonts w:ascii="Times New Roman" w:eastAsia="Times New Roman" w:hAnsi="Times New Roman" w:cs="Times New Roman"/>
                <w:color w:val="000000"/>
                <w:sz w:val="18"/>
                <w:lang w:eastAsia="tr-TR"/>
              </w:rPr>
              <w:t>23/2/2017</w:t>
            </w:r>
            <w:proofErr w:type="gramEnd"/>
            <w:r w:rsidRPr="00022E89">
              <w:rPr>
                <w:rFonts w:ascii="Times New Roman" w:eastAsia="Times New Roman" w:hAnsi="Times New Roman" w:cs="Times New Roman"/>
                <w:color w:val="000000"/>
                <w:sz w:val="18"/>
                <w:szCs w:val="18"/>
                <w:lang w:eastAsia="tr-TR"/>
              </w:rPr>
              <w:t> tarihli ve 6824 sayılı Bazı Alacakların Yeniden Yapılandırılması ile Bazı Kanun ve Kanun Hükmünde Kararnamelerde Değişiklik Yapılmasına Dair Kanuna aşağıdaki geçici madde eklenmiştir.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“GEÇİCİ MADDE 2- (1) Tarımsal üretime devam etmeleri şartıyla; T.C. Ziraat Bankası A.Ş. (Banka) ve Tarım Kredi Kooperatifleri tarafından kullandırılan tarımsal kredi alacaklarından </w:t>
            </w:r>
            <w:proofErr w:type="gramStart"/>
            <w:r w:rsidRPr="00022E89">
              <w:rPr>
                <w:rFonts w:ascii="Times New Roman" w:eastAsia="Times New Roman" w:hAnsi="Times New Roman" w:cs="Times New Roman"/>
                <w:color w:val="000000"/>
                <w:sz w:val="18"/>
                <w:lang w:eastAsia="tr-TR"/>
              </w:rPr>
              <w:t>31/12/2018</w:t>
            </w:r>
            <w:proofErr w:type="gramEnd"/>
            <w:r w:rsidRPr="00022E89">
              <w:rPr>
                <w:rFonts w:ascii="Times New Roman" w:eastAsia="Times New Roman" w:hAnsi="Times New Roman" w:cs="Times New Roman"/>
                <w:color w:val="000000"/>
                <w:sz w:val="18"/>
                <w:szCs w:val="18"/>
                <w:lang w:eastAsia="tr-TR"/>
              </w:rPr>
              <w:t> tarihi itibarıyla tasfiye olunacak alacaklar hesabına aktarılanlar ile borçları çeşitli afetler nedeniyle ilgili mevzuat kapsamında ertelenmiş olan borçlular, bu maddenin yürürlüğe girdiği tarihi izleyen üçüncü ayın sonuna kadar banka/kooperatife başvuruda bulunulması kaydıyla bu Kanunun 1 inci maddesinden, ikinci ve üçüncü fıkralarda belirtilen hükümler de dikkate alınmak suretiyle yararlandırılır.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proofErr w:type="gramStart"/>
            <w:r w:rsidRPr="00022E89">
              <w:rPr>
                <w:rFonts w:ascii="Times New Roman" w:eastAsia="Times New Roman" w:hAnsi="Times New Roman" w:cs="Times New Roman"/>
                <w:color w:val="000000"/>
                <w:sz w:val="18"/>
                <w:lang w:eastAsia="tr-TR"/>
              </w:rPr>
              <w:t>(2) Bu madde kapsamında yapılacak kredi borçlarının yapılandırılmasında, bu Kanunun 1 inci maddesinin birinci fıkrasının (a) ve (b) bentleri ile sekizinci fıkrasının (b) bendinde yer alan %11 oranı %15, %5 oranı %10, birinci fıkrasının (b) bendinde ve üçüncü fıkrasında yer alan 2017 yılı 2019 yılı, 2018 yılı 2020 yılı, ikinci, üçüncü ve beşinci fıkralarında yer alan yürürlük tarihi bu maddenin yürürlük tarihi olarak uygulanır.</w:t>
            </w:r>
            <w:proofErr w:type="gramEnd"/>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(3) Bu maddenin yürürlüğe girdiği tarihten önce bu Kanunun 1 inci maddesi uyarınca yapılandırılan ve ödemeleri hâlihazırda devam eden krediler hakkında bu madde hükümleri uygulanmaz. Ancak, başvurulması halinde bu kredi borçları hakkında da bu madde hükümleri uygulanır.”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18 –</w:t>
            </w:r>
            <w:r w:rsidRPr="00022E89">
              <w:rPr>
                <w:rFonts w:ascii="Times New Roman" w:eastAsia="Times New Roman" w:hAnsi="Times New Roman" w:cs="Times New Roman"/>
                <w:color w:val="000000"/>
                <w:sz w:val="18"/>
                <w:szCs w:val="18"/>
                <w:lang w:eastAsia="tr-TR"/>
              </w:rPr>
              <w:t>  Bu Kanunun;</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a) 15 inci maddesi </w:t>
            </w:r>
            <w:proofErr w:type="gramStart"/>
            <w:r w:rsidRPr="00022E89">
              <w:rPr>
                <w:rFonts w:ascii="Times New Roman" w:eastAsia="Times New Roman" w:hAnsi="Times New Roman" w:cs="Times New Roman"/>
                <w:color w:val="000000"/>
                <w:sz w:val="18"/>
                <w:lang w:eastAsia="tr-TR"/>
              </w:rPr>
              <w:t>1/1/2019</w:t>
            </w:r>
            <w:proofErr w:type="gramEnd"/>
            <w:r w:rsidRPr="00022E89">
              <w:rPr>
                <w:rFonts w:ascii="Times New Roman" w:eastAsia="Times New Roman" w:hAnsi="Times New Roman" w:cs="Times New Roman"/>
                <w:color w:val="000000"/>
                <w:sz w:val="18"/>
                <w:szCs w:val="18"/>
                <w:lang w:eastAsia="tr-TR"/>
              </w:rPr>
              <w:t> tarihinden itibaren uygulanmak üzere yayımı tarihinde,</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color w:val="000000"/>
                <w:sz w:val="18"/>
                <w:szCs w:val="18"/>
                <w:lang w:eastAsia="tr-TR"/>
              </w:rPr>
              <w:t>b) Diğer maddeleri yayımı tarihinde,</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proofErr w:type="gramStart"/>
            <w:r w:rsidRPr="00022E89">
              <w:rPr>
                <w:rFonts w:ascii="Times New Roman" w:eastAsia="Times New Roman" w:hAnsi="Times New Roman" w:cs="Times New Roman"/>
                <w:color w:val="000000"/>
                <w:sz w:val="18"/>
                <w:lang w:eastAsia="tr-TR"/>
              </w:rPr>
              <w:t>yürürlüğe</w:t>
            </w:r>
            <w:proofErr w:type="gramEnd"/>
            <w:r w:rsidRPr="00022E89">
              <w:rPr>
                <w:rFonts w:ascii="Times New Roman" w:eastAsia="Times New Roman" w:hAnsi="Times New Roman" w:cs="Times New Roman"/>
                <w:color w:val="000000"/>
                <w:sz w:val="18"/>
                <w:szCs w:val="18"/>
                <w:lang w:eastAsia="tr-TR"/>
              </w:rPr>
              <w:t> girer.</w:t>
            </w:r>
          </w:p>
          <w:p w:rsidR="00022E89" w:rsidRPr="00022E89" w:rsidRDefault="00022E89" w:rsidP="00022E89">
            <w:pPr>
              <w:spacing w:after="0" w:line="240" w:lineRule="atLeast"/>
              <w:ind w:firstLine="567"/>
              <w:jc w:val="both"/>
              <w:rPr>
                <w:rFonts w:ascii="Times New Roman" w:eastAsia="Times New Roman" w:hAnsi="Times New Roman" w:cs="Times New Roman"/>
                <w:sz w:val="24"/>
                <w:szCs w:val="24"/>
                <w:lang w:eastAsia="tr-TR"/>
              </w:rPr>
            </w:pPr>
            <w:r w:rsidRPr="00022E89">
              <w:rPr>
                <w:rFonts w:ascii="Times New Roman" w:eastAsia="Times New Roman" w:hAnsi="Times New Roman" w:cs="Times New Roman"/>
                <w:b/>
                <w:bCs/>
                <w:color w:val="000000"/>
                <w:sz w:val="18"/>
                <w:szCs w:val="18"/>
                <w:lang w:eastAsia="tr-TR"/>
              </w:rPr>
              <w:t>MADDE 19 –</w:t>
            </w:r>
            <w:r w:rsidRPr="00022E89">
              <w:rPr>
                <w:rFonts w:ascii="Times New Roman" w:eastAsia="Times New Roman" w:hAnsi="Times New Roman" w:cs="Times New Roman"/>
                <w:color w:val="000000"/>
                <w:sz w:val="18"/>
                <w:szCs w:val="18"/>
                <w:lang w:eastAsia="tr-TR"/>
              </w:rPr>
              <w:t> Bu Kanun hükümlerini Cumhurbaşkanı yürütür.</w:t>
            </w:r>
          </w:p>
          <w:p w:rsidR="00022E89" w:rsidRPr="00022E89" w:rsidRDefault="00022E89" w:rsidP="00022E89">
            <w:pPr>
              <w:spacing w:after="0" w:line="240" w:lineRule="atLeast"/>
              <w:jc w:val="center"/>
              <w:rPr>
                <w:rFonts w:ascii="Times New Roman" w:eastAsia="Times New Roman" w:hAnsi="Times New Roman" w:cs="Times New Roman"/>
                <w:sz w:val="24"/>
                <w:szCs w:val="24"/>
                <w:lang w:eastAsia="tr-TR"/>
              </w:rPr>
            </w:pPr>
            <w:proofErr w:type="gramStart"/>
            <w:r w:rsidRPr="00022E89">
              <w:rPr>
                <w:rFonts w:ascii="Times New Roman" w:eastAsia="Times New Roman" w:hAnsi="Times New Roman" w:cs="Times New Roman"/>
                <w:color w:val="000000"/>
                <w:sz w:val="18"/>
                <w:lang w:eastAsia="tr-TR"/>
              </w:rPr>
              <w:t>21/02/2019</w:t>
            </w:r>
            <w:proofErr w:type="gramEnd"/>
          </w:p>
        </w:tc>
      </w:tr>
    </w:tbl>
    <w:p w:rsidR="00281112" w:rsidRDefault="00281112"/>
    <w:sectPr w:rsidR="00281112" w:rsidSect="00281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2E89"/>
    <w:rsid w:val="00022E89"/>
    <w:rsid w:val="002626EB"/>
    <w:rsid w:val="00281112"/>
    <w:rsid w:val="00777357"/>
    <w:rsid w:val="007C5D37"/>
    <w:rsid w:val="008154AD"/>
    <w:rsid w:val="00906A8C"/>
    <w:rsid w:val="00D363C5"/>
    <w:rsid w:val="00DD6E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TL">
    <w:name w:val="BTL"/>
    <w:basedOn w:val="Normal"/>
    <w:link w:val="BTLChar"/>
    <w:qFormat/>
    <w:rsid w:val="008154AD"/>
    <w:pPr>
      <w:spacing w:after="0"/>
    </w:pPr>
    <w:rPr>
      <w:rFonts w:asciiTheme="majorHAnsi" w:hAnsiTheme="majorHAnsi"/>
      <w:sz w:val="24"/>
      <w:szCs w:val="24"/>
    </w:rPr>
  </w:style>
  <w:style w:type="character" w:customStyle="1" w:styleId="BTLChar">
    <w:name w:val="BTL Char"/>
    <w:basedOn w:val="VarsaylanParagrafYazTipi"/>
    <w:link w:val="BTL"/>
    <w:rsid w:val="008154AD"/>
    <w:rPr>
      <w:rFonts w:asciiTheme="majorHAnsi" w:hAnsiTheme="majorHAnsi"/>
      <w:sz w:val="24"/>
      <w:szCs w:val="24"/>
    </w:rPr>
  </w:style>
  <w:style w:type="paragraph" w:styleId="NormalWeb">
    <w:name w:val="Normal (Web)"/>
    <w:basedOn w:val="Normal"/>
    <w:uiPriority w:val="99"/>
    <w:unhideWhenUsed/>
    <w:rsid w:val="00022E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22E89"/>
  </w:style>
  <w:style w:type="character" w:customStyle="1" w:styleId="spelle">
    <w:name w:val="spelle"/>
    <w:basedOn w:val="VarsaylanParagrafYazTipi"/>
    <w:rsid w:val="00022E89"/>
  </w:style>
</w:styles>
</file>

<file path=word/webSettings.xml><?xml version="1.0" encoding="utf-8"?>
<w:webSettings xmlns:r="http://schemas.openxmlformats.org/officeDocument/2006/relationships" xmlns:w="http://schemas.openxmlformats.org/wordprocessingml/2006/main">
  <w:divs>
    <w:div w:id="651518551">
      <w:bodyDiv w:val="1"/>
      <w:marLeft w:val="0"/>
      <w:marRight w:val="0"/>
      <w:marTop w:val="0"/>
      <w:marBottom w:val="0"/>
      <w:divBdr>
        <w:top w:val="none" w:sz="0" w:space="0" w:color="auto"/>
        <w:left w:val="none" w:sz="0" w:space="0" w:color="auto"/>
        <w:bottom w:val="none" w:sz="0" w:space="0" w:color="auto"/>
        <w:right w:val="none" w:sz="0" w:space="0" w:color="auto"/>
      </w:divBdr>
      <w:divsChild>
        <w:div w:id="1980450602">
          <w:marLeft w:val="0"/>
          <w:marRight w:val="0"/>
          <w:marTop w:val="0"/>
          <w:marBottom w:val="0"/>
          <w:divBdr>
            <w:top w:val="none" w:sz="0" w:space="0" w:color="auto"/>
            <w:left w:val="none" w:sz="0" w:space="0" w:color="auto"/>
            <w:bottom w:val="none" w:sz="0" w:space="0" w:color="auto"/>
            <w:right w:val="none" w:sz="0" w:space="0" w:color="auto"/>
          </w:divBdr>
          <w:divsChild>
            <w:div w:id="257522036">
              <w:marLeft w:val="0"/>
              <w:marRight w:val="0"/>
              <w:marTop w:val="0"/>
              <w:marBottom w:val="0"/>
              <w:divBdr>
                <w:top w:val="none" w:sz="0" w:space="0" w:color="auto"/>
                <w:left w:val="none" w:sz="0" w:space="0" w:color="auto"/>
                <w:bottom w:val="none" w:sz="0" w:space="0" w:color="auto"/>
                <w:right w:val="none" w:sz="0" w:space="0" w:color="auto"/>
              </w:divBdr>
              <w:divsChild>
                <w:div w:id="1169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1918</Words>
  <Characters>10938</Characters>
  <Application>Microsoft Office Word</Application>
  <DocSecurity>0</DocSecurity>
  <Lines>91</Lines>
  <Paragraphs>25</Paragraphs>
  <ScaleCrop>false</ScaleCrop>
  <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bcan</dc:creator>
  <cp:keywords/>
  <dc:description/>
  <cp:lastModifiedBy>bcan</cp:lastModifiedBy>
  <cp:revision>3</cp:revision>
  <dcterms:created xsi:type="dcterms:W3CDTF">2019-02-22T06:57:00Z</dcterms:created>
  <dcterms:modified xsi:type="dcterms:W3CDTF">2019-02-22T06:58:00Z</dcterms:modified>
</cp:coreProperties>
</file>