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42" w:rsidRPr="00461D0E" w:rsidRDefault="00627D42" w:rsidP="00D225D7">
      <w:pPr>
        <w:pStyle w:val="AralkYok"/>
        <w:rPr>
          <w:b/>
        </w:rPr>
      </w:pPr>
      <w:r w:rsidRPr="00461D0E">
        <w:rPr>
          <w:b/>
        </w:rPr>
        <w:t>TEB GRUP İLK ATEŞ</w:t>
      </w:r>
      <w:r w:rsidR="007D2814" w:rsidRPr="00461D0E">
        <w:rPr>
          <w:b/>
        </w:rPr>
        <w:t xml:space="preserve"> ECZANE SİGORTASI</w:t>
      </w:r>
    </w:p>
    <w:p w:rsidR="00627D42" w:rsidRDefault="00627D42" w:rsidP="00627D42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627D42" w:rsidRDefault="00627D42" w:rsidP="00627D42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Poliçe No</w:t>
      </w:r>
      <w:r>
        <w:rPr>
          <w:rFonts w:eastAsiaTheme="minorHAnsi"/>
          <w:b/>
          <w:color w:val="000000" w:themeColor="text1"/>
          <w:lang w:eastAsia="en-US"/>
        </w:rPr>
        <w:tab/>
      </w:r>
      <w:r>
        <w:rPr>
          <w:rFonts w:eastAsiaTheme="minorHAnsi"/>
          <w:b/>
          <w:color w:val="000000" w:themeColor="text1"/>
          <w:lang w:eastAsia="en-US"/>
        </w:rPr>
        <w:tab/>
        <w:t xml:space="preserve">: </w:t>
      </w:r>
      <w:proofErr w:type="gramStart"/>
      <w:r>
        <w:rPr>
          <w:rFonts w:eastAsiaTheme="minorHAnsi"/>
          <w:b/>
          <w:color w:val="000000" w:themeColor="text1"/>
          <w:lang w:eastAsia="en-US"/>
        </w:rPr>
        <w:t>43194436</w:t>
      </w:r>
      <w:proofErr w:type="gramEnd"/>
    </w:p>
    <w:p w:rsidR="00627D42" w:rsidRDefault="00627D42" w:rsidP="00627D42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Poliçe Vadesi</w:t>
      </w:r>
      <w:r>
        <w:rPr>
          <w:rFonts w:eastAsiaTheme="minorHAnsi"/>
          <w:b/>
          <w:color w:val="000000" w:themeColor="text1"/>
          <w:lang w:eastAsia="en-US"/>
        </w:rPr>
        <w:tab/>
      </w:r>
      <w:r>
        <w:rPr>
          <w:rFonts w:eastAsiaTheme="minorHAnsi"/>
          <w:b/>
          <w:color w:val="000000" w:themeColor="text1"/>
          <w:lang w:eastAsia="en-US"/>
        </w:rPr>
        <w:tab/>
        <w:t xml:space="preserve">: </w:t>
      </w:r>
      <w:r>
        <w:rPr>
          <w:rFonts w:eastAsiaTheme="minorHAnsi"/>
          <w:color w:val="000000" w:themeColor="text1"/>
          <w:lang w:eastAsia="en-US"/>
        </w:rPr>
        <w:t>10.02.2018 – 10.02.2019</w:t>
      </w:r>
      <w:r w:rsidRPr="00D65729">
        <w:rPr>
          <w:rFonts w:eastAsiaTheme="minorHAnsi"/>
          <w:color w:val="000000" w:themeColor="text1"/>
          <w:lang w:eastAsia="en-US"/>
        </w:rPr>
        <w:t xml:space="preserve"> </w:t>
      </w:r>
    </w:p>
    <w:p w:rsidR="00627D42" w:rsidRPr="00305E7A" w:rsidRDefault="00627D42" w:rsidP="00627D42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305E7A">
        <w:rPr>
          <w:rFonts w:eastAsiaTheme="minorHAnsi"/>
          <w:b/>
          <w:color w:val="000000" w:themeColor="text1"/>
          <w:lang w:eastAsia="en-US"/>
        </w:rPr>
        <w:t>Sigorta Ettiren</w:t>
      </w:r>
      <w:r>
        <w:rPr>
          <w:rFonts w:eastAsiaTheme="minorHAnsi"/>
          <w:b/>
          <w:color w:val="000000" w:themeColor="text1"/>
          <w:lang w:eastAsia="en-US"/>
        </w:rPr>
        <w:tab/>
        <w:t xml:space="preserve">: </w:t>
      </w:r>
      <w:r w:rsidRPr="002E1CB4">
        <w:rPr>
          <w:rFonts w:eastAsiaTheme="minorHAnsi"/>
          <w:b/>
          <w:color w:val="000000" w:themeColor="text1"/>
          <w:lang w:eastAsia="en-US"/>
        </w:rPr>
        <w:t>Türk Eczacıları Birliği Yardımlaşma Sandığı</w:t>
      </w:r>
      <w:r>
        <w:rPr>
          <w:rFonts w:eastAsiaTheme="minorHAnsi"/>
          <w:color w:val="000000" w:themeColor="text1"/>
          <w:lang w:eastAsia="en-US"/>
        </w:rPr>
        <w:t xml:space="preserve"> - </w:t>
      </w:r>
      <w:proofErr w:type="gramStart"/>
      <w:r>
        <w:rPr>
          <w:rFonts w:eastAsiaTheme="minorHAnsi"/>
          <w:color w:val="000000" w:themeColor="text1"/>
          <w:lang w:eastAsia="en-US"/>
        </w:rPr>
        <w:t>8760043164</w:t>
      </w:r>
      <w:proofErr w:type="gramEnd"/>
    </w:p>
    <w:p w:rsidR="00627D42" w:rsidRDefault="00627D42" w:rsidP="00627D42">
      <w:pPr>
        <w:jc w:val="both"/>
        <w:rPr>
          <w:rFonts w:eastAsiaTheme="minorHAnsi"/>
          <w:color w:val="000000" w:themeColor="text1"/>
          <w:lang w:eastAsia="en-US"/>
        </w:rPr>
      </w:pPr>
      <w:r w:rsidRPr="00305E7A">
        <w:rPr>
          <w:rFonts w:eastAsiaTheme="minorHAnsi"/>
          <w:b/>
          <w:color w:val="000000" w:themeColor="text1"/>
          <w:lang w:eastAsia="en-US"/>
        </w:rPr>
        <w:t>Sigortalı</w:t>
      </w:r>
      <w:r>
        <w:rPr>
          <w:rFonts w:eastAsiaTheme="minorHAnsi"/>
          <w:b/>
          <w:color w:val="000000" w:themeColor="text1"/>
          <w:lang w:eastAsia="en-US"/>
        </w:rPr>
        <w:tab/>
      </w:r>
      <w:r>
        <w:rPr>
          <w:rFonts w:eastAsiaTheme="minorHAnsi"/>
          <w:b/>
          <w:color w:val="000000" w:themeColor="text1"/>
          <w:lang w:eastAsia="en-US"/>
        </w:rPr>
        <w:tab/>
      </w:r>
      <w:r w:rsidRPr="00305E7A">
        <w:rPr>
          <w:rFonts w:eastAsiaTheme="minorHAnsi"/>
          <w:b/>
          <w:color w:val="000000" w:themeColor="text1"/>
          <w:lang w:eastAsia="en-US"/>
        </w:rPr>
        <w:t>:</w:t>
      </w:r>
      <w:r>
        <w:rPr>
          <w:rFonts w:eastAsiaTheme="minorHAnsi"/>
          <w:color w:val="000000" w:themeColor="text1"/>
          <w:lang w:eastAsia="en-US"/>
        </w:rPr>
        <w:t xml:space="preserve">  </w:t>
      </w:r>
      <w:r w:rsidRPr="00221EA5">
        <w:rPr>
          <w:rFonts w:eastAsiaTheme="minorHAnsi"/>
          <w:b/>
          <w:color w:val="000000" w:themeColor="text1"/>
          <w:lang w:eastAsia="en-US"/>
        </w:rPr>
        <w:t>22.825</w:t>
      </w:r>
      <w:r>
        <w:rPr>
          <w:rFonts w:eastAsiaTheme="minorHAnsi"/>
          <w:color w:val="000000" w:themeColor="text1"/>
          <w:lang w:eastAsia="en-US"/>
        </w:rPr>
        <w:t xml:space="preserve"> adet Eczane </w:t>
      </w:r>
    </w:p>
    <w:p w:rsidR="00627D42" w:rsidRPr="004229EB" w:rsidRDefault="00627D42" w:rsidP="00627D42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Aracı Adı</w:t>
      </w:r>
      <w:r>
        <w:rPr>
          <w:rFonts w:eastAsiaTheme="minorHAnsi"/>
          <w:b/>
          <w:color w:val="000000" w:themeColor="text1"/>
          <w:lang w:eastAsia="en-US"/>
        </w:rPr>
        <w:tab/>
      </w:r>
      <w:r>
        <w:rPr>
          <w:rFonts w:eastAsiaTheme="minorHAnsi"/>
          <w:b/>
          <w:color w:val="000000" w:themeColor="text1"/>
          <w:lang w:eastAsia="en-US"/>
        </w:rPr>
        <w:tab/>
      </w:r>
      <w:r w:rsidRPr="00305E7A">
        <w:rPr>
          <w:rFonts w:eastAsiaTheme="minorHAnsi"/>
          <w:b/>
          <w:color w:val="000000" w:themeColor="text1"/>
          <w:lang w:eastAsia="en-US"/>
        </w:rPr>
        <w:t>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4229EB">
        <w:rPr>
          <w:rFonts w:eastAsiaTheme="minorHAnsi"/>
          <w:b/>
          <w:lang w:eastAsia="en-US"/>
        </w:rPr>
        <w:t>TEB Artı Sigorta Brokerliği A.Ş</w:t>
      </w:r>
    </w:p>
    <w:p w:rsidR="00627D42" w:rsidRDefault="00627D42" w:rsidP="00627D42">
      <w:pPr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Aracı Kodu</w:t>
      </w:r>
      <w:r>
        <w:rPr>
          <w:rFonts w:eastAsiaTheme="minorHAnsi"/>
          <w:b/>
          <w:color w:val="000000" w:themeColor="text1"/>
          <w:lang w:eastAsia="en-US"/>
        </w:rPr>
        <w:tab/>
      </w:r>
      <w:r>
        <w:rPr>
          <w:rFonts w:eastAsiaTheme="minorHAnsi"/>
          <w:b/>
          <w:color w:val="000000" w:themeColor="text1"/>
          <w:lang w:eastAsia="en-US"/>
        </w:rPr>
        <w:tab/>
        <w:t xml:space="preserve">: </w:t>
      </w:r>
      <w:r w:rsidRPr="004443B8">
        <w:rPr>
          <w:rFonts w:eastAsiaTheme="minorHAnsi"/>
          <w:color w:val="000000" w:themeColor="text1"/>
          <w:lang w:eastAsia="en-US"/>
        </w:rPr>
        <w:t>6-4-0521578</w:t>
      </w:r>
    </w:p>
    <w:tbl>
      <w:tblPr>
        <w:tblW w:w="13671" w:type="dxa"/>
        <w:tblInd w:w="-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1121"/>
        <w:gridCol w:w="1121"/>
        <w:gridCol w:w="3463"/>
        <w:gridCol w:w="887"/>
        <w:gridCol w:w="956"/>
        <w:gridCol w:w="836"/>
        <w:gridCol w:w="174"/>
        <w:gridCol w:w="425"/>
        <w:gridCol w:w="549"/>
        <w:gridCol w:w="658"/>
        <w:gridCol w:w="1103"/>
        <w:gridCol w:w="145"/>
        <w:gridCol w:w="1028"/>
      </w:tblGrid>
      <w:tr w:rsidR="00627D42" w:rsidRPr="00116253" w:rsidTr="00627D42">
        <w:trPr>
          <w:gridAfter w:val="11"/>
          <w:wAfter w:w="10224" w:type="dxa"/>
          <w:trHeight w:val="276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42" w:rsidRPr="00116253" w:rsidRDefault="00627D42" w:rsidP="00F14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42" w:rsidRPr="00116253" w:rsidRDefault="00627D42" w:rsidP="00F14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42" w:rsidRPr="00116253" w:rsidRDefault="00627D42" w:rsidP="00F14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3ADB" w:rsidRPr="00116253" w:rsidTr="002C76E4">
        <w:trPr>
          <w:gridAfter w:val="1"/>
          <w:wAfter w:w="1028" w:type="dxa"/>
          <w:trHeight w:val="276"/>
        </w:trPr>
        <w:tc>
          <w:tcPr>
            <w:tcW w:w="6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42" w:rsidRPr="00116253" w:rsidRDefault="00627D42" w:rsidP="00F14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42" w:rsidRPr="00116253" w:rsidRDefault="00627D42" w:rsidP="00F1498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42" w:rsidRPr="00116253" w:rsidRDefault="00627D42" w:rsidP="00F14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42" w:rsidRPr="00116253" w:rsidRDefault="00627D42" w:rsidP="00F14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42" w:rsidRPr="00116253" w:rsidRDefault="00627D42" w:rsidP="00F14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42" w:rsidRPr="00116253" w:rsidRDefault="00627D42" w:rsidP="00F14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2814" w:rsidRPr="00116253" w:rsidTr="002C76E4">
        <w:trPr>
          <w:gridAfter w:val="4"/>
          <w:wAfter w:w="2934" w:type="dxa"/>
          <w:trHeight w:val="70"/>
        </w:trPr>
        <w:tc>
          <w:tcPr>
            <w:tcW w:w="69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42" w:rsidRPr="00BC2CE5" w:rsidRDefault="00627D42" w:rsidP="00F1498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C2CE5">
              <w:rPr>
                <w:rFonts w:ascii="Calibri" w:hAnsi="Calibri" w:cs="Calibri"/>
                <w:b/>
                <w:bCs/>
                <w:color w:val="000000"/>
              </w:rPr>
              <w:t>TEMİNATLAR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7D42" w:rsidRPr="00BC2CE5" w:rsidRDefault="007D2814" w:rsidP="00F149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C2CE5">
              <w:rPr>
                <w:rFonts w:ascii="Calibri" w:hAnsi="Calibri" w:cs="Calibri"/>
                <w:b/>
                <w:bCs/>
                <w:color w:val="000000"/>
              </w:rPr>
              <w:t>TEB GRUP ECZANE TEMİNAT BEDELLERİ</w:t>
            </w:r>
          </w:p>
        </w:tc>
      </w:tr>
      <w:tr w:rsidR="002C76E4" w:rsidRPr="00116253" w:rsidTr="002C76E4">
        <w:trPr>
          <w:gridAfter w:val="4"/>
          <w:wAfter w:w="2934" w:type="dxa"/>
          <w:trHeight w:val="265"/>
        </w:trPr>
        <w:tc>
          <w:tcPr>
            <w:tcW w:w="69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D42" w:rsidRPr="00BC2CE5" w:rsidRDefault="00627D42" w:rsidP="00F1498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42" w:rsidRPr="00BC2CE5" w:rsidRDefault="00627D42" w:rsidP="00BC2CE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C2CE5">
              <w:rPr>
                <w:rFonts w:ascii="Calibri" w:hAnsi="Calibri" w:cs="Calibri"/>
                <w:b/>
                <w:bCs/>
                <w:color w:val="000000"/>
              </w:rPr>
              <w:t>Eczane Başına</w:t>
            </w:r>
            <w:r w:rsidR="00BC2CE5">
              <w:rPr>
                <w:rFonts w:ascii="Calibri" w:hAnsi="Calibri" w:cs="Calibri"/>
                <w:b/>
                <w:bCs/>
                <w:color w:val="000000"/>
              </w:rPr>
              <w:t xml:space="preserve"> TL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42" w:rsidRPr="00BC2CE5" w:rsidRDefault="00627D42" w:rsidP="00F149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C2CE5">
              <w:rPr>
                <w:rFonts w:ascii="Calibri" w:hAnsi="Calibri" w:cs="Calibri"/>
                <w:b/>
                <w:bCs/>
                <w:color w:val="000000"/>
              </w:rPr>
              <w:t>Toplam Bedel</w:t>
            </w:r>
            <w:r w:rsidR="00BC2CE5">
              <w:rPr>
                <w:rFonts w:ascii="Calibri" w:hAnsi="Calibri" w:cs="Calibri"/>
                <w:b/>
                <w:bCs/>
                <w:color w:val="000000"/>
              </w:rPr>
              <w:t xml:space="preserve"> TL</w:t>
            </w:r>
          </w:p>
        </w:tc>
      </w:tr>
      <w:tr w:rsidR="002C76E4" w:rsidRPr="00116253" w:rsidTr="002C76E4">
        <w:trPr>
          <w:gridAfter w:val="4"/>
          <w:wAfter w:w="2934" w:type="dxa"/>
          <w:trHeight w:val="265"/>
        </w:trPr>
        <w:tc>
          <w:tcPr>
            <w:tcW w:w="6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42" w:rsidRPr="00BC2CE5" w:rsidRDefault="00627D42" w:rsidP="008C6632">
            <w:pPr>
              <w:rPr>
                <w:rFonts w:ascii="Calibri" w:hAnsi="Calibri" w:cs="Calibri"/>
                <w:bCs/>
                <w:color w:val="000000"/>
              </w:rPr>
            </w:pPr>
            <w:r w:rsidRPr="00BC2CE5">
              <w:rPr>
                <w:rFonts w:ascii="Calibri" w:hAnsi="Calibri" w:cs="Calibri"/>
                <w:bCs/>
                <w:color w:val="000000"/>
              </w:rPr>
              <w:t>Deprem</w:t>
            </w:r>
            <w:r w:rsidRPr="00BC2CE5">
              <w:rPr>
                <w:rFonts w:ascii="Calibri" w:hAnsi="Calibri" w:cs="Calibri"/>
                <w:bCs/>
                <w:color w:val="FF0000"/>
              </w:rPr>
              <w:t xml:space="preserve"> </w:t>
            </w:r>
            <w:r w:rsidRPr="00BC2CE5">
              <w:rPr>
                <w:rFonts w:ascii="Calibri" w:hAnsi="Calibri" w:cs="Calibri"/>
                <w:bCs/>
              </w:rPr>
              <w:t xml:space="preserve">ve Yanardağ Püskürmesi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42" w:rsidRPr="00BC2CE5" w:rsidRDefault="002E1CB4" w:rsidP="00F149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Bildirilen *</w:t>
            </w:r>
            <w:r w:rsidR="00627D42" w:rsidRPr="00BC2CE5">
              <w:rPr>
                <w:rFonts w:ascii="Calibri" w:hAnsi="Calibri" w:cs="Calibri"/>
                <w:color w:val="000000"/>
              </w:rPr>
              <w:t>Emtia Bedelleri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D42" w:rsidRPr="00BC2CE5" w:rsidRDefault="00627D42" w:rsidP="00F14983">
            <w:pPr>
              <w:jc w:val="right"/>
              <w:rPr>
                <w:rFonts w:ascii="Calibri" w:hAnsi="Calibri" w:cs="Calibri"/>
                <w:color w:val="000000"/>
              </w:rPr>
            </w:pPr>
            <w:r w:rsidRPr="00BC2CE5">
              <w:rPr>
                <w:rFonts w:ascii="Calibri" w:hAnsi="Calibri" w:cs="Calibri"/>
                <w:color w:val="000000"/>
              </w:rPr>
              <w:t>1.997.390.000</w:t>
            </w:r>
          </w:p>
        </w:tc>
      </w:tr>
      <w:tr w:rsidR="002C76E4" w:rsidRPr="00116253" w:rsidTr="002C76E4">
        <w:trPr>
          <w:gridAfter w:val="4"/>
          <w:wAfter w:w="2934" w:type="dxa"/>
          <w:trHeight w:val="265"/>
        </w:trPr>
        <w:tc>
          <w:tcPr>
            <w:tcW w:w="6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42" w:rsidRPr="00BC2CE5" w:rsidRDefault="00627D42" w:rsidP="00F14983">
            <w:pPr>
              <w:rPr>
                <w:rFonts w:ascii="Calibri" w:hAnsi="Calibri" w:cs="Calibri"/>
                <w:bCs/>
                <w:color w:val="000000"/>
              </w:rPr>
            </w:pPr>
            <w:r w:rsidRPr="00BC2CE5">
              <w:rPr>
                <w:rFonts w:ascii="Calibri" w:hAnsi="Calibri" w:cs="Calibri"/>
                <w:bCs/>
                <w:color w:val="000000"/>
              </w:rPr>
              <w:t>Yangın, Yıldırım, İnfilak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42" w:rsidRPr="00BC2CE5" w:rsidRDefault="00627D42" w:rsidP="00F14983">
            <w:pPr>
              <w:jc w:val="right"/>
              <w:rPr>
                <w:rFonts w:ascii="Calibri" w:hAnsi="Calibri" w:cs="Calibri"/>
                <w:color w:val="000000"/>
              </w:rPr>
            </w:pPr>
            <w:r w:rsidRPr="00BC2CE5">
              <w:rPr>
                <w:rFonts w:ascii="Calibri" w:hAnsi="Calibri" w:cs="Calibri"/>
                <w:color w:val="000000"/>
              </w:rPr>
              <w:t>120.000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D42" w:rsidRPr="00BC2CE5" w:rsidRDefault="00627D42" w:rsidP="00F14983">
            <w:pPr>
              <w:jc w:val="right"/>
              <w:rPr>
                <w:rFonts w:ascii="Calibri" w:hAnsi="Calibri" w:cs="Calibri"/>
                <w:color w:val="000000"/>
              </w:rPr>
            </w:pPr>
            <w:r w:rsidRPr="00BC2CE5">
              <w:rPr>
                <w:rFonts w:ascii="Calibri" w:hAnsi="Calibri" w:cs="Calibri"/>
                <w:color w:val="000000"/>
              </w:rPr>
              <w:t>2.739.000.000</w:t>
            </w:r>
          </w:p>
        </w:tc>
      </w:tr>
      <w:tr w:rsidR="002C76E4" w:rsidRPr="00116253" w:rsidTr="002C76E4">
        <w:trPr>
          <w:gridAfter w:val="4"/>
          <w:wAfter w:w="2934" w:type="dxa"/>
          <w:trHeight w:val="276"/>
        </w:trPr>
        <w:tc>
          <w:tcPr>
            <w:tcW w:w="6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42" w:rsidRPr="00BC2CE5" w:rsidRDefault="00627D42" w:rsidP="00F14983">
            <w:pPr>
              <w:rPr>
                <w:rFonts w:ascii="Calibri" w:hAnsi="Calibri" w:cs="Calibri"/>
                <w:bCs/>
                <w:color w:val="000000"/>
              </w:rPr>
            </w:pPr>
            <w:r w:rsidRPr="00BC2CE5">
              <w:rPr>
                <w:rFonts w:ascii="Calibri" w:hAnsi="Calibri" w:cs="Calibri"/>
                <w:bCs/>
                <w:color w:val="000000"/>
              </w:rPr>
              <w:t>Ek Teminatlar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D42" w:rsidRPr="00BC2CE5" w:rsidRDefault="00627D42" w:rsidP="00F14983">
            <w:pPr>
              <w:jc w:val="right"/>
            </w:pPr>
            <w:r w:rsidRPr="00BC2CE5">
              <w:rPr>
                <w:rFonts w:ascii="Calibri" w:hAnsi="Calibri" w:cs="Calibri"/>
                <w:color w:val="000000"/>
              </w:rPr>
              <w:t>120.000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D42" w:rsidRPr="00BC2CE5" w:rsidRDefault="00627D42" w:rsidP="00F14983">
            <w:pPr>
              <w:jc w:val="right"/>
            </w:pPr>
            <w:r w:rsidRPr="00BC2CE5">
              <w:rPr>
                <w:rFonts w:ascii="Calibri" w:hAnsi="Calibri" w:cs="Calibri"/>
                <w:color w:val="000000"/>
              </w:rPr>
              <w:t>2.739.000.000</w:t>
            </w:r>
          </w:p>
        </w:tc>
      </w:tr>
      <w:tr w:rsidR="002C76E4" w:rsidRPr="00116253" w:rsidTr="002C76E4">
        <w:trPr>
          <w:gridAfter w:val="4"/>
          <w:wAfter w:w="2934" w:type="dxa"/>
          <w:trHeight w:val="265"/>
        </w:trPr>
        <w:tc>
          <w:tcPr>
            <w:tcW w:w="6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42" w:rsidRPr="00BC2CE5" w:rsidRDefault="00627D42" w:rsidP="00F14983">
            <w:pPr>
              <w:rPr>
                <w:rFonts w:ascii="Calibri" w:hAnsi="Calibri" w:cs="Calibri"/>
                <w:bCs/>
                <w:color w:val="000000"/>
              </w:rPr>
            </w:pPr>
            <w:r w:rsidRPr="00BC2CE5">
              <w:rPr>
                <w:rFonts w:ascii="Calibri" w:hAnsi="Calibri" w:cs="Calibri"/>
                <w:bCs/>
                <w:color w:val="000000"/>
              </w:rPr>
              <w:t>Sel-Su Baskını</w:t>
            </w:r>
            <w:r w:rsidRPr="00BC2CE5">
              <w:rPr>
                <w:rFonts w:ascii="Calibri" w:hAnsi="Calibri" w:cs="Calibri"/>
                <w:bCs/>
                <w:color w:val="FF000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D42" w:rsidRPr="00BC2CE5" w:rsidRDefault="00627D42" w:rsidP="00F14983">
            <w:pPr>
              <w:jc w:val="right"/>
            </w:pPr>
            <w:r w:rsidRPr="00BC2CE5">
              <w:rPr>
                <w:rFonts w:ascii="Calibri" w:hAnsi="Calibri" w:cs="Calibri"/>
                <w:color w:val="000000"/>
              </w:rPr>
              <w:t>120.000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D42" w:rsidRPr="00BC2CE5" w:rsidRDefault="00627D42" w:rsidP="00F14983">
            <w:pPr>
              <w:jc w:val="right"/>
            </w:pPr>
            <w:r w:rsidRPr="00BC2CE5">
              <w:rPr>
                <w:rFonts w:ascii="Calibri" w:hAnsi="Calibri" w:cs="Calibri"/>
                <w:color w:val="000000"/>
              </w:rPr>
              <w:t>2.739.000.000</w:t>
            </w:r>
          </w:p>
        </w:tc>
      </w:tr>
      <w:tr w:rsidR="002C76E4" w:rsidRPr="00116253" w:rsidTr="002C76E4">
        <w:trPr>
          <w:gridAfter w:val="4"/>
          <w:wAfter w:w="2934" w:type="dxa"/>
          <w:trHeight w:val="276"/>
        </w:trPr>
        <w:tc>
          <w:tcPr>
            <w:tcW w:w="6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42" w:rsidRPr="00BC2CE5" w:rsidRDefault="00627D42" w:rsidP="00F14983">
            <w:pPr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BC2CE5">
              <w:rPr>
                <w:rFonts w:ascii="Calibri" w:hAnsi="Calibri" w:cs="Calibri"/>
                <w:bCs/>
                <w:color w:val="000000"/>
              </w:rPr>
              <w:t>Dahili</w:t>
            </w:r>
            <w:proofErr w:type="gramEnd"/>
            <w:r w:rsidRPr="00BC2CE5">
              <w:rPr>
                <w:rFonts w:ascii="Calibri" w:hAnsi="Calibri" w:cs="Calibri"/>
                <w:bCs/>
                <w:color w:val="000000"/>
              </w:rPr>
              <w:t xml:space="preserve"> Su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D42" w:rsidRPr="00BC2CE5" w:rsidRDefault="00627D42" w:rsidP="00F14983">
            <w:pPr>
              <w:jc w:val="right"/>
            </w:pPr>
            <w:r w:rsidRPr="00BC2CE5">
              <w:rPr>
                <w:rFonts w:ascii="Calibri" w:hAnsi="Calibri" w:cs="Calibri"/>
                <w:color w:val="000000"/>
              </w:rPr>
              <w:t>120.000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D42" w:rsidRPr="00BC2CE5" w:rsidRDefault="00627D42" w:rsidP="00F14983">
            <w:pPr>
              <w:jc w:val="right"/>
            </w:pPr>
            <w:r w:rsidRPr="00BC2CE5">
              <w:rPr>
                <w:rFonts w:ascii="Calibri" w:hAnsi="Calibri" w:cs="Calibri"/>
                <w:color w:val="000000"/>
              </w:rPr>
              <w:t>2.739.000.000</w:t>
            </w:r>
          </w:p>
        </w:tc>
      </w:tr>
      <w:tr w:rsidR="002C76E4" w:rsidRPr="00116253" w:rsidTr="002C76E4">
        <w:trPr>
          <w:gridAfter w:val="4"/>
          <w:wAfter w:w="2934" w:type="dxa"/>
          <w:trHeight w:val="386"/>
        </w:trPr>
        <w:tc>
          <w:tcPr>
            <w:tcW w:w="6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9" w:rsidRDefault="00601229" w:rsidP="00F14983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GLKHHKN-Terör</w:t>
            </w:r>
          </w:p>
          <w:p w:rsidR="00627D42" w:rsidRPr="00BC2CE5" w:rsidRDefault="00601229" w:rsidP="00F14983">
            <w:pPr>
              <w:rPr>
                <w:rFonts w:ascii="Calibri" w:hAnsi="Calibri" w:cs="Calibri"/>
                <w:bCs/>
                <w:color w:val="FF0000"/>
              </w:rPr>
            </w:pPr>
            <w:r w:rsidRPr="00601229">
              <w:rPr>
                <w:rFonts w:ascii="Calibri" w:hAnsi="Calibri" w:cs="Calibri"/>
                <w:bCs/>
              </w:rPr>
              <w:t xml:space="preserve">Terör </w:t>
            </w:r>
            <w:r w:rsidR="005334A1" w:rsidRPr="00601229">
              <w:rPr>
                <w:rFonts w:ascii="Calibri" w:hAnsi="Calibri" w:cs="Calibri"/>
                <w:bCs/>
              </w:rPr>
              <w:t>Teminatı Aşağıda</w:t>
            </w:r>
            <w:r w:rsidRPr="00601229">
              <w:rPr>
                <w:rFonts w:ascii="Calibri" w:hAnsi="Calibri" w:cs="Calibri"/>
                <w:bCs/>
              </w:rPr>
              <w:t xml:space="preserve"> </w:t>
            </w:r>
            <w:r w:rsidR="005334A1" w:rsidRPr="00601229">
              <w:rPr>
                <w:rFonts w:ascii="Calibri" w:hAnsi="Calibri" w:cs="Calibri"/>
                <w:bCs/>
              </w:rPr>
              <w:t>belirtilen illerde</w:t>
            </w:r>
            <w:r w:rsidRPr="00601229">
              <w:rPr>
                <w:rFonts w:ascii="Calibri" w:hAnsi="Calibri" w:cs="Calibri"/>
                <w:bCs/>
              </w:rPr>
              <w:t xml:space="preserve"> 60.000 TL olarak verilmiştir.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D42" w:rsidRPr="00BC2CE5" w:rsidRDefault="00627D42" w:rsidP="00F14983">
            <w:pPr>
              <w:jc w:val="right"/>
            </w:pPr>
            <w:r w:rsidRPr="00BC2CE5">
              <w:rPr>
                <w:rFonts w:ascii="Calibri" w:hAnsi="Calibri" w:cs="Calibri"/>
                <w:color w:val="000000"/>
              </w:rPr>
              <w:t>120.000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D42" w:rsidRPr="00BC2CE5" w:rsidRDefault="00627D42" w:rsidP="00F14983">
            <w:pPr>
              <w:jc w:val="right"/>
            </w:pPr>
            <w:r w:rsidRPr="00BC2CE5">
              <w:rPr>
                <w:rFonts w:ascii="Calibri" w:hAnsi="Calibri" w:cs="Calibri"/>
                <w:color w:val="000000"/>
              </w:rPr>
              <w:t>2.699.280.000</w:t>
            </w:r>
          </w:p>
        </w:tc>
      </w:tr>
      <w:tr w:rsidR="002C76E4" w:rsidRPr="00116253" w:rsidTr="002C76E4">
        <w:trPr>
          <w:gridAfter w:val="4"/>
          <w:wAfter w:w="2934" w:type="dxa"/>
          <w:trHeight w:val="265"/>
        </w:trPr>
        <w:tc>
          <w:tcPr>
            <w:tcW w:w="6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42" w:rsidRPr="00BC2CE5" w:rsidRDefault="00627D42" w:rsidP="00F14983">
            <w:pPr>
              <w:rPr>
                <w:rFonts w:ascii="Calibri" w:hAnsi="Calibri" w:cs="Calibri"/>
                <w:bCs/>
                <w:color w:val="000000"/>
              </w:rPr>
            </w:pPr>
            <w:r w:rsidRPr="00BC2CE5">
              <w:rPr>
                <w:rFonts w:ascii="Calibri" w:hAnsi="Calibri" w:cs="Calibri"/>
                <w:bCs/>
                <w:color w:val="000000"/>
              </w:rPr>
              <w:t>Hırsızlık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D42" w:rsidRPr="00BC2CE5" w:rsidRDefault="00627D42" w:rsidP="00F14983">
            <w:pPr>
              <w:jc w:val="right"/>
            </w:pPr>
            <w:r w:rsidRPr="00BC2CE5">
              <w:rPr>
                <w:rFonts w:ascii="Calibri" w:hAnsi="Calibri" w:cs="Calibri"/>
                <w:color w:val="000000"/>
              </w:rPr>
              <w:t>120.000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D42" w:rsidRPr="00BC2CE5" w:rsidRDefault="00627D42" w:rsidP="00F14983">
            <w:pPr>
              <w:jc w:val="right"/>
            </w:pPr>
            <w:r w:rsidRPr="00BC2CE5">
              <w:rPr>
                <w:rFonts w:ascii="Calibri" w:hAnsi="Calibri" w:cs="Calibri"/>
                <w:color w:val="000000"/>
              </w:rPr>
              <w:t>2.739.000.000</w:t>
            </w:r>
          </w:p>
        </w:tc>
      </w:tr>
      <w:tr w:rsidR="002C76E4" w:rsidRPr="00116253" w:rsidTr="002C76E4">
        <w:trPr>
          <w:gridAfter w:val="4"/>
          <w:wAfter w:w="2934" w:type="dxa"/>
          <w:trHeight w:val="265"/>
        </w:trPr>
        <w:tc>
          <w:tcPr>
            <w:tcW w:w="6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42" w:rsidRPr="00BC2CE5" w:rsidRDefault="00627D42" w:rsidP="00F14983">
            <w:pPr>
              <w:rPr>
                <w:rFonts w:ascii="Calibri" w:hAnsi="Calibri" w:cs="Calibri"/>
                <w:bCs/>
                <w:color w:val="000000"/>
              </w:rPr>
            </w:pPr>
            <w:r w:rsidRPr="00BC2CE5">
              <w:rPr>
                <w:rFonts w:ascii="Calibri" w:hAnsi="Calibri" w:cs="Calibri"/>
                <w:bCs/>
                <w:color w:val="000000"/>
              </w:rPr>
              <w:t>Fırtına, Duman, Kar Ağırlığı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D42" w:rsidRPr="00BC2CE5" w:rsidRDefault="00627D42" w:rsidP="00F14983">
            <w:pPr>
              <w:jc w:val="right"/>
            </w:pPr>
            <w:r w:rsidRPr="00BC2CE5">
              <w:rPr>
                <w:rFonts w:ascii="Calibri" w:hAnsi="Calibri" w:cs="Calibri"/>
                <w:color w:val="000000"/>
              </w:rPr>
              <w:t>120.000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D42" w:rsidRPr="00BC2CE5" w:rsidRDefault="00627D42" w:rsidP="00F14983">
            <w:pPr>
              <w:jc w:val="right"/>
            </w:pPr>
            <w:r w:rsidRPr="00BC2CE5">
              <w:rPr>
                <w:rFonts w:ascii="Calibri" w:hAnsi="Calibri" w:cs="Calibri"/>
                <w:color w:val="000000"/>
              </w:rPr>
              <w:t>2.739.000.000</w:t>
            </w:r>
          </w:p>
        </w:tc>
      </w:tr>
      <w:tr w:rsidR="002C76E4" w:rsidRPr="00116253" w:rsidTr="002C76E4">
        <w:trPr>
          <w:gridAfter w:val="4"/>
          <w:wAfter w:w="2934" w:type="dxa"/>
          <w:trHeight w:val="265"/>
        </w:trPr>
        <w:tc>
          <w:tcPr>
            <w:tcW w:w="6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42" w:rsidRPr="00BC2CE5" w:rsidRDefault="00627D42" w:rsidP="00F14983">
            <w:pPr>
              <w:rPr>
                <w:rFonts w:ascii="Calibri" w:hAnsi="Calibri" w:cs="Calibri"/>
                <w:bCs/>
                <w:color w:val="000000"/>
              </w:rPr>
            </w:pPr>
            <w:r w:rsidRPr="00BC2CE5">
              <w:rPr>
                <w:rFonts w:ascii="Calibri" w:hAnsi="Calibri" w:cs="Calibri"/>
                <w:bCs/>
                <w:color w:val="000000"/>
              </w:rPr>
              <w:t>Yer Kayması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D42" w:rsidRPr="00BC2CE5" w:rsidRDefault="00627D42" w:rsidP="00F14983">
            <w:pPr>
              <w:jc w:val="right"/>
            </w:pPr>
            <w:r w:rsidRPr="00BC2CE5">
              <w:rPr>
                <w:rFonts w:ascii="Calibri" w:hAnsi="Calibri" w:cs="Calibri"/>
                <w:color w:val="000000"/>
              </w:rPr>
              <w:t>120.000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D42" w:rsidRPr="00BC2CE5" w:rsidRDefault="00627D42" w:rsidP="00F14983">
            <w:pPr>
              <w:jc w:val="right"/>
            </w:pPr>
            <w:r w:rsidRPr="00BC2CE5">
              <w:rPr>
                <w:rFonts w:ascii="Calibri" w:hAnsi="Calibri" w:cs="Calibri"/>
                <w:color w:val="000000"/>
              </w:rPr>
              <w:t>2.739.000.000</w:t>
            </w:r>
          </w:p>
        </w:tc>
      </w:tr>
      <w:tr w:rsidR="002C76E4" w:rsidRPr="00116253" w:rsidTr="002C76E4">
        <w:trPr>
          <w:gridAfter w:val="4"/>
          <w:wAfter w:w="2934" w:type="dxa"/>
          <w:trHeight w:val="276"/>
        </w:trPr>
        <w:tc>
          <w:tcPr>
            <w:tcW w:w="6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42" w:rsidRPr="00BC2CE5" w:rsidRDefault="00627D42" w:rsidP="00F14983">
            <w:pPr>
              <w:rPr>
                <w:rFonts w:ascii="Calibri" w:hAnsi="Calibri" w:cs="Calibri"/>
                <w:bCs/>
                <w:color w:val="000000"/>
              </w:rPr>
            </w:pPr>
            <w:r w:rsidRPr="00BC2CE5">
              <w:rPr>
                <w:rFonts w:ascii="Calibri" w:hAnsi="Calibri" w:cs="Calibri"/>
                <w:bCs/>
                <w:color w:val="000000"/>
              </w:rPr>
              <w:t>Dolu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D42" w:rsidRPr="00BC2CE5" w:rsidRDefault="00627D42" w:rsidP="00F14983">
            <w:pPr>
              <w:jc w:val="right"/>
            </w:pPr>
            <w:r w:rsidRPr="00BC2CE5">
              <w:rPr>
                <w:rFonts w:ascii="Calibri" w:hAnsi="Calibri" w:cs="Calibri"/>
                <w:color w:val="000000"/>
              </w:rPr>
              <w:t>120.000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D42" w:rsidRPr="00BC2CE5" w:rsidRDefault="00627D42" w:rsidP="00F14983">
            <w:pPr>
              <w:jc w:val="right"/>
            </w:pPr>
            <w:r w:rsidRPr="00BC2CE5">
              <w:rPr>
                <w:rFonts w:ascii="Calibri" w:hAnsi="Calibri" w:cs="Calibri"/>
                <w:color w:val="000000"/>
              </w:rPr>
              <w:t>2.739.000.000</w:t>
            </w:r>
          </w:p>
        </w:tc>
      </w:tr>
      <w:tr w:rsidR="002C76E4" w:rsidRPr="00116253" w:rsidTr="002C76E4">
        <w:trPr>
          <w:gridAfter w:val="4"/>
          <w:wAfter w:w="2934" w:type="dxa"/>
          <w:trHeight w:val="341"/>
        </w:trPr>
        <w:tc>
          <w:tcPr>
            <w:tcW w:w="6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42" w:rsidRPr="00BC2CE5" w:rsidRDefault="00627D42" w:rsidP="00F14983">
            <w:pPr>
              <w:rPr>
                <w:rFonts w:ascii="Calibri" w:hAnsi="Calibri" w:cs="Calibri"/>
                <w:bCs/>
                <w:color w:val="000000"/>
              </w:rPr>
            </w:pPr>
            <w:r w:rsidRPr="00BC2CE5">
              <w:rPr>
                <w:rFonts w:ascii="Calibri" w:hAnsi="Calibri" w:cs="Calibri"/>
                <w:bCs/>
                <w:color w:val="000000"/>
              </w:rPr>
              <w:t>Hava, Kara, Deniz Taşıtları Çarpması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D42" w:rsidRPr="00BC2CE5" w:rsidRDefault="00627D42" w:rsidP="00F14983">
            <w:pPr>
              <w:jc w:val="right"/>
            </w:pPr>
            <w:r w:rsidRPr="00BC2CE5">
              <w:rPr>
                <w:rFonts w:ascii="Calibri" w:hAnsi="Calibri" w:cs="Calibri"/>
                <w:color w:val="000000"/>
              </w:rPr>
              <w:t>120.000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D42" w:rsidRPr="00BC2CE5" w:rsidRDefault="00627D42" w:rsidP="00F14983">
            <w:pPr>
              <w:jc w:val="right"/>
            </w:pPr>
            <w:r w:rsidRPr="00BC2CE5">
              <w:rPr>
                <w:rFonts w:ascii="Calibri" w:hAnsi="Calibri" w:cs="Calibri"/>
                <w:color w:val="000000"/>
              </w:rPr>
              <w:t>2.739.000.000</w:t>
            </w:r>
          </w:p>
        </w:tc>
      </w:tr>
      <w:tr w:rsidR="002C76E4" w:rsidRPr="00116253" w:rsidTr="002C76E4">
        <w:trPr>
          <w:gridAfter w:val="4"/>
          <w:wAfter w:w="2934" w:type="dxa"/>
          <w:trHeight w:val="265"/>
        </w:trPr>
        <w:tc>
          <w:tcPr>
            <w:tcW w:w="6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42" w:rsidRPr="00BC2CE5" w:rsidRDefault="00627D42" w:rsidP="00F14983">
            <w:pPr>
              <w:rPr>
                <w:rFonts w:ascii="Calibri" w:hAnsi="Calibri" w:cs="Calibri"/>
                <w:bCs/>
                <w:color w:val="000000"/>
              </w:rPr>
            </w:pPr>
            <w:r w:rsidRPr="00BC2CE5">
              <w:rPr>
                <w:rFonts w:ascii="Calibri" w:hAnsi="Calibri" w:cs="Calibri"/>
                <w:bCs/>
                <w:color w:val="000000"/>
              </w:rPr>
              <w:t xml:space="preserve">Alternatif İş yeri Masrafları </w:t>
            </w:r>
            <w:r w:rsidRPr="005334A1">
              <w:rPr>
                <w:rFonts w:ascii="Calibri" w:hAnsi="Calibri" w:cs="Calibri"/>
                <w:bCs/>
              </w:rPr>
              <w:t>(Deprem hariç)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42" w:rsidRPr="00BC2CE5" w:rsidRDefault="00627D42" w:rsidP="00F14983">
            <w:pPr>
              <w:jc w:val="right"/>
              <w:rPr>
                <w:rFonts w:ascii="Calibri" w:hAnsi="Calibri" w:cs="Calibri"/>
                <w:color w:val="000000"/>
              </w:rPr>
            </w:pPr>
            <w:r w:rsidRPr="00BC2CE5">
              <w:rPr>
                <w:rFonts w:ascii="Calibri" w:hAnsi="Calibri" w:cs="Calibri"/>
                <w:color w:val="000000"/>
              </w:rPr>
              <w:t>10.000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D42" w:rsidRPr="00BC2CE5" w:rsidRDefault="00627D42" w:rsidP="00F14983">
            <w:pPr>
              <w:jc w:val="right"/>
              <w:rPr>
                <w:rFonts w:ascii="Calibri" w:hAnsi="Calibri" w:cs="Calibri"/>
                <w:color w:val="000000"/>
              </w:rPr>
            </w:pPr>
            <w:r w:rsidRPr="00BC2CE5">
              <w:rPr>
                <w:rFonts w:ascii="Calibri" w:hAnsi="Calibri" w:cs="Calibri"/>
                <w:color w:val="000000"/>
              </w:rPr>
              <w:t>228.250.000</w:t>
            </w:r>
          </w:p>
        </w:tc>
      </w:tr>
      <w:tr w:rsidR="002C76E4" w:rsidRPr="00116253" w:rsidTr="002C76E4">
        <w:trPr>
          <w:gridAfter w:val="4"/>
          <w:wAfter w:w="2934" w:type="dxa"/>
          <w:trHeight w:val="265"/>
        </w:trPr>
        <w:tc>
          <w:tcPr>
            <w:tcW w:w="6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42" w:rsidRPr="00BC2CE5" w:rsidRDefault="00627D42" w:rsidP="005334A1">
            <w:pPr>
              <w:rPr>
                <w:rFonts w:ascii="Calibri" w:hAnsi="Calibri" w:cs="Calibri"/>
                <w:bCs/>
                <w:color w:val="000000"/>
              </w:rPr>
            </w:pPr>
            <w:r w:rsidRPr="00BC2CE5">
              <w:rPr>
                <w:rFonts w:ascii="Calibri" w:hAnsi="Calibri" w:cs="Calibri"/>
                <w:bCs/>
                <w:color w:val="000000"/>
              </w:rPr>
              <w:t xml:space="preserve">Enkaz Kaldırma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42" w:rsidRPr="00BC2CE5" w:rsidRDefault="00627D42" w:rsidP="00F14983">
            <w:pPr>
              <w:jc w:val="right"/>
              <w:rPr>
                <w:rFonts w:ascii="Calibri" w:hAnsi="Calibri" w:cs="Calibri"/>
                <w:color w:val="000000"/>
              </w:rPr>
            </w:pPr>
            <w:r w:rsidRPr="00BC2CE5">
              <w:rPr>
                <w:rFonts w:ascii="Calibri" w:hAnsi="Calibri" w:cs="Calibri"/>
                <w:color w:val="000000"/>
              </w:rPr>
              <w:t>5.000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D42" w:rsidRPr="00BC2CE5" w:rsidRDefault="00627D42" w:rsidP="00F14983">
            <w:pPr>
              <w:jc w:val="right"/>
              <w:rPr>
                <w:rFonts w:ascii="Calibri" w:hAnsi="Calibri" w:cs="Calibri"/>
                <w:color w:val="000000"/>
              </w:rPr>
            </w:pPr>
            <w:r w:rsidRPr="00BC2CE5">
              <w:rPr>
                <w:rFonts w:ascii="Calibri" w:hAnsi="Calibri" w:cs="Calibri"/>
                <w:color w:val="000000"/>
              </w:rPr>
              <w:t>114.125.000</w:t>
            </w:r>
          </w:p>
        </w:tc>
      </w:tr>
      <w:tr w:rsidR="002C76E4" w:rsidRPr="00116253" w:rsidTr="002C76E4">
        <w:trPr>
          <w:gridAfter w:val="4"/>
          <w:wAfter w:w="2934" w:type="dxa"/>
          <w:trHeight w:val="265"/>
        </w:trPr>
        <w:tc>
          <w:tcPr>
            <w:tcW w:w="6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42" w:rsidRPr="00BC2CE5" w:rsidRDefault="00627D42" w:rsidP="00F14983">
            <w:pPr>
              <w:rPr>
                <w:rFonts w:ascii="Calibri" w:hAnsi="Calibri" w:cs="Calibri"/>
                <w:bCs/>
                <w:color w:val="000000"/>
              </w:rPr>
            </w:pPr>
            <w:r w:rsidRPr="00BC2CE5">
              <w:rPr>
                <w:rFonts w:ascii="Calibri" w:hAnsi="Calibri" w:cs="Calibri"/>
                <w:bCs/>
                <w:color w:val="000000"/>
              </w:rPr>
              <w:t xml:space="preserve">Cam Kırılması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42" w:rsidRPr="00BC2CE5" w:rsidRDefault="00627D42" w:rsidP="00F14983">
            <w:pPr>
              <w:jc w:val="right"/>
              <w:rPr>
                <w:rFonts w:ascii="Calibri" w:hAnsi="Calibri" w:cs="Calibri"/>
                <w:color w:val="000000"/>
              </w:rPr>
            </w:pPr>
            <w:r w:rsidRPr="00BC2CE5">
              <w:rPr>
                <w:rFonts w:ascii="Calibri" w:hAnsi="Calibri" w:cs="Calibri"/>
                <w:color w:val="000000"/>
              </w:rPr>
              <w:t>2.000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D42" w:rsidRPr="00BC2CE5" w:rsidRDefault="00627D42" w:rsidP="00F14983">
            <w:pPr>
              <w:jc w:val="right"/>
              <w:rPr>
                <w:rFonts w:ascii="Calibri" w:hAnsi="Calibri" w:cs="Calibri"/>
                <w:color w:val="000000"/>
              </w:rPr>
            </w:pPr>
            <w:r w:rsidRPr="00BC2CE5">
              <w:rPr>
                <w:rFonts w:ascii="Calibri" w:hAnsi="Calibri" w:cs="Calibri"/>
                <w:color w:val="000000"/>
              </w:rPr>
              <w:t>45.650.000</w:t>
            </w:r>
          </w:p>
        </w:tc>
      </w:tr>
      <w:tr w:rsidR="002C76E4" w:rsidRPr="00116253" w:rsidTr="002C76E4">
        <w:trPr>
          <w:gridAfter w:val="4"/>
          <w:wAfter w:w="2934" w:type="dxa"/>
          <w:trHeight w:val="265"/>
        </w:trPr>
        <w:tc>
          <w:tcPr>
            <w:tcW w:w="6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42" w:rsidRPr="00BC2CE5" w:rsidRDefault="00627D42" w:rsidP="00F14983">
            <w:pPr>
              <w:rPr>
                <w:rFonts w:ascii="Calibri" w:hAnsi="Calibri" w:cs="Calibri"/>
                <w:bCs/>
                <w:color w:val="000000"/>
              </w:rPr>
            </w:pPr>
            <w:r w:rsidRPr="00BC2CE5">
              <w:rPr>
                <w:rFonts w:ascii="Calibri" w:hAnsi="Calibri" w:cs="Calibri"/>
                <w:bCs/>
                <w:color w:val="000000"/>
              </w:rPr>
              <w:t>İlaç Bozulması</w:t>
            </w:r>
            <w:r w:rsidRPr="00BC2CE5">
              <w:rPr>
                <w:rFonts w:ascii="Calibri" w:hAnsi="Calibri" w:cs="Calibri"/>
                <w:bCs/>
                <w:color w:val="FF000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42" w:rsidRPr="00BC2CE5" w:rsidRDefault="00627D42" w:rsidP="00F14983">
            <w:pPr>
              <w:jc w:val="right"/>
              <w:rPr>
                <w:rFonts w:ascii="Calibri" w:hAnsi="Calibri" w:cs="Calibri"/>
                <w:color w:val="000000"/>
              </w:rPr>
            </w:pPr>
            <w:r w:rsidRPr="00BC2CE5">
              <w:rPr>
                <w:rFonts w:ascii="Calibri" w:hAnsi="Calibri" w:cs="Calibri"/>
                <w:color w:val="000000"/>
              </w:rPr>
              <w:t>2.000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D42" w:rsidRPr="00BC2CE5" w:rsidRDefault="00627D42" w:rsidP="00F14983">
            <w:pPr>
              <w:jc w:val="right"/>
              <w:rPr>
                <w:rFonts w:ascii="Calibri" w:hAnsi="Calibri" w:cs="Calibri"/>
                <w:color w:val="000000"/>
              </w:rPr>
            </w:pPr>
            <w:r w:rsidRPr="00BC2CE5">
              <w:rPr>
                <w:rFonts w:ascii="Calibri" w:hAnsi="Calibri" w:cs="Calibri"/>
                <w:color w:val="000000"/>
              </w:rPr>
              <w:t>45.650.000</w:t>
            </w:r>
          </w:p>
        </w:tc>
      </w:tr>
      <w:tr w:rsidR="002C76E4" w:rsidRPr="00116253" w:rsidTr="002C76E4">
        <w:trPr>
          <w:gridAfter w:val="4"/>
          <w:wAfter w:w="2934" w:type="dxa"/>
          <w:trHeight w:val="265"/>
        </w:trPr>
        <w:tc>
          <w:tcPr>
            <w:tcW w:w="6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D42" w:rsidRPr="00BC2CE5" w:rsidRDefault="00627D42" w:rsidP="00F14983">
            <w:pPr>
              <w:rPr>
                <w:rFonts w:ascii="Calibri" w:hAnsi="Calibri" w:cs="Calibri"/>
                <w:bCs/>
                <w:color w:val="000000"/>
              </w:rPr>
            </w:pPr>
            <w:r w:rsidRPr="00BC2CE5">
              <w:rPr>
                <w:rFonts w:ascii="Calibri" w:hAnsi="Calibri" w:cs="Calibri"/>
                <w:bCs/>
                <w:color w:val="000000"/>
              </w:rPr>
              <w:t>İlaç İmha Teminatı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D42" w:rsidRPr="00BC2CE5" w:rsidRDefault="00627D42" w:rsidP="00F14983">
            <w:pPr>
              <w:jc w:val="right"/>
              <w:rPr>
                <w:rFonts w:ascii="Calibri" w:hAnsi="Calibri" w:cs="Calibri"/>
                <w:color w:val="000000"/>
              </w:rPr>
            </w:pPr>
            <w:r w:rsidRPr="00BC2CE5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D42" w:rsidRPr="00BC2CE5" w:rsidRDefault="00627D42" w:rsidP="00F14983">
            <w:pPr>
              <w:jc w:val="right"/>
              <w:rPr>
                <w:rFonts w:ascii="Calibri" w:hAnsi="Calibri" w:cs="Calibri"/>
                <w:color w:val="000000"/>
              </w:rPr>
            </w:pPr>
            <w:r w:rsidRPr="00BC2CE5">
              <w:rPr>
                <w:rFonts w:ascii="Calibri" w:hAnsi="Calibri" w:cs="Calibri"/>
                <w:color w:val="000000"/>
              </w:rPr>
              <w:t>5.706.250</w:t>
            </w:r>
          </w:p>
        </w:tc>
      </w:tr>
      <w:tr w:rsidR="002C76E4" w:rsidRPr="00116253" w:rsidTr="002C76E4">
        <w:trPr>
          <w:gridAfter w:val="4"/>
          <w:wAfter w:w="2934" w:type="dxa"/>
          <w:trHeight w:val="265"/>
        </w:trPr>
        <w:tc>
          <w:tcPr>
            <w:tcW w:w="6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D42" w:rsidRPr="00BC2CE5" w:rsidRDefault="00627D42" w:rsidP="00F14983">
            <w:pPr>
              <w:rPr>
                <w:rFonts w:ascii="Calibri" w:hAnsi="Calibri" w:cs="Calibri"/>
                <w:bCs/>
                <w:color w:val="000000"/>
              </w:rPr>
            </w:pPr>
            <w:r w:rsidRPr="00BC2CE5">
              <w:rPr>
                <w:rFonts w:ascii="Calibri" w:hAnsi="Calibri" w:cs="Calibri"/>
                <w:bCs/>
                <w:color w:val="000000"/>
              </w:rPr>
              <w:t>Kazaen Kırılma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D42" w:rsidRPr="00BC2CE5" w:rsidRDefault="00627D42" w:rsidP="00F14983">
            <w:pPr>
              <w:jc w:val="right"/>
              <w:rPr>
                <w:rFonts w:ascii="Calibri" w:hAnsi="Calibri" w:cs="Calibri"/>
                <w:color w:val="000000"/>
              </w:rPr>
            </w:pPr>
            <w:r w:rsidRPr="00BC2CE5"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D42" w:rsidRPr="00BC2CE5" w:rsidRDefault="00627D42" w:rsidP="00F14983">
            <w:pPr>
              <w:jc w:val="right"/>
              <w:rPr>
                <w:rFonts w:ascii="Calibri" w:hAnsi="Calibri" w:cs="Calibri"/>
                <w:color w:val="000000"/>
              </w:rPr>
            </w:pPr>
            <w:r w:rsidRPr="00BC2CE5">
              <w:rPr>
                <w:rFonts w:ascii="Calibri" w:hAnsi="Calibri" w:cs="Calibri"/>
                <w:color w:val="000000"/>
              </w:rPr>
              <w:t>22.825.000</w:t>
            </w:r>
          </w:p>
        </w:tc>
      </w:tr>
      <w:tr w:rsidR="002C76E4" w:rsidRPr="00116253" w:rsidTr="002C76E4">
        <w:trPr>
          <w:gridAfter w:val="4"/>
          <w:wAfter w:w="2934" w:type="dxa"/>
          <w:trHeight w:val="265"/>
        </w:trPr>
        <w:tc>
          <w:tcPr>
            <w:tcW w:w="6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D42" w:rsidRPr="00BC2CE5" w:rsidRDefault="00627D42" w:rsidP="00F14983">
            <w:pPr>
              <w:rPr>
                <w:rFonts w:ascii="Calibri" w:hAnsi="Calibri" w:cs="Calibri"/>
                <w:bCs/>
                <w:color w:val="000000"/>
              </w:rPr>
            </w:pPr>
            <w:r w:rsidRPr="00BC2CE5">
              <w:rPr>
                <w:rFonts w:ascii="Calibri" w:hAnsi="Calibri" w:cs="Calibri"/>
                <w:bCs/>
                <w:color w:val="000000"/>
              </w:rPr>
              <w:t>Geçici Adres Nakli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D42" w:rsidRPr="00BC2CE5" w:rsidRDefault="00627D42" w:rsidP="00F14983">
            <w:pPr>
              <w:jc w:val="right"/>
              <w:rPr>
                <w:rFonts w:ascii="Calibri" w:hAnsi="Calibri" w:cs="Calibri"/>
                <w:color w:val="000000"/>
              </w:rPr>
            </w:pPr>
            <w:r w:rsidRPr="00BC2CE5">
              <w:rPr>
                <w:rFonts w:ascii="Calibri" w:hAnsi="Calibri" w:cs="Calibri"/>
                <w:color w:val="000000"/>
              </w:rPr>
              <w:t>2.500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D42" w:rsidRPr="00BC2CE5" w:rsidRDefault="00627D42" w:rsidP="00F14983">
            <w:pPr>
              <w:jc w:val="right"/>
              <w:rPr>
                <w:rFonts w:ascii="Calibri" w:hAnsi="Calibri" w:cs="Calibri"/>
                <w:color w:val="000000"/>
              </w:rPr>
            </w:pPr>
            <w:r w:rsidRPr="00BC2CE5">
              <w:rPr>
                <w:rFonts w:ascii="Calibri" w:hAnsi="Calibri" w:cs="Calibri"/>
                <w:color w:val="000000"/>
              </w:rPr>
              <w:t>57.062.500</w:t>
            </w:r>
          </w:p>
        </w:tc>
      </w:tr>
      <w:tr w:rsidR="002C76E4" w:rsidRPr="00116253" w:rsidTr="002C76E4">
        <w:trPr>
          <w:gridAfter w:val="4"/>
          <w:wAfter w:w="2934" w:type="dxa"/>
          <w:trHeight w:val="276"/>
        </w:trPr>
        <w:tc>
          <w:tcPr>
            <w:tcW w:w="6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42" w:rsidRPr="00BC2CE5" w:rsidRDefault="00627D42" w:rsidP="00F14983">
            <w:pPr>
              <w:rPr>
                <w:rFonts w:ascii="Calibri" w:hAnsi="Calibri" w:cs="Calibri"/>
                <w:bCs/>
                <w:color w:val="000000"/>
              </w:rPr>
            </w:pPr>
            <w:r w:rsidRPr="00BC2CE5">
              <w:rPr>
                <w:rFonts w:ascii="Calibri" w:hAnsi="Calibri" w:cs="Calibri"/>
                <w:bCs/>
                <w:color w:val="000000"/>
              </w:rPr>
              <w:t>Mesleki Sorumluluk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42" w:rsidRPr="00BC2CE5" w:rsidRDefault="00627D42" w:rsidP="00F14983">
            <w:pPr>
              <w:jc w:val="right"/>
              <w:rPr>
                <w:rFonts w:ascii="Calibri" w:hAnsi="Calibri" w:cs="Calibri"/>
                <w:color w:val="000000"/>
              </w:rPr>
            </w:pPr>
            <w:r w:rsidRPr="00BC2CE5">
              <w:rPr>
                <w:rFonts w:ascii="Calibri" w:hAnsi="Calibri" w:cs="Calibri"/>
                <w:color w:val="000000"/>
              </w:rPr>
              <w:t>10.000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D42" w:rsidRPr="00BC2CE5" w:rsidRDefault="00627D42" w:rsidP="00F14983">
            <w:pPr>
              <w:jc w:val="right"/>
              <w:rPr>
                <w:rFonts w:ascii="Calibri" w:hAnsi="Calibri" w:cs="Calibri"/>
                <w:color w:val="000000"/>
              </w:rPr>
            </w:pPr>
            <w:r w:rsidRPr="00BC2CE5">
              <w:rPr>
                <w:rFonts w:ascii="Calibri" w:hAnsi="Calibri" w:cs="Calibri"/>
                <w:color w:val="000000"/>
              </w:rPr>
              <w:t>228.250.000</w:t>
            </w:r>
          </w:p>
        </w:tc>
      </w:tr>
      <w:tr w:rsidR="007D2814" w:rsidRPr="00116253" w:rsidTr="002C76E4">
        <w:trPr>
          <w:trHeight w:val="265"/>
        </w:trPr>
        <w:tc>
          <w:tcPr>
            <w:tcW w:w="691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B7C" w:rsidRPr="004B3ADB" w:rsidRDefault="00DB3F3E" w:rsidP="00B714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</w:t>
            </w:r>
            <w:r w:rsidR="008C6632">
              <w:rPr>
                <w:rFonts w:asciiTheme="majorHAnsi" w:hAnsiTheme="majorHAnsi"/>
              </w:rPr>
              <w:t xml:space="preserve">                                      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42" w:rsidRPr="004B3ADB" w:rsidRDefault="00627D42" w:rsidP="004B3ADB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42" w:rsidRPr="004B3ADB" w:rsidRDefault="00627D42" w:rsidP="004B3ADB">
            <w:pPr>
              <w:rPr>
                <w:rFonts w:asciiTheme="majorHAnsi" w:hAnsiTheme="majorHAnsi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42" w:rsidRPr="004B3ADB" w:rsidRDefault="00627D42" w:rsidP="004B3ADB">
            <w:pPr>
              <w:rPr>
                <w:rFonts w:asciiTheme="majorHAnsi" w:hAnsiTheme="majorHAnsi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42" w:rsidRPr="004B3ADB" w:rsidRDefault="00627D42" w:rsidP="00F14983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42" w:rsidRPr="00D65729" w:rsidRDefault="00627D42" w:rsidP="00F149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3F3E" w:rsidRPr="002E1CB4" w:rsidTr="00DB3F3E">
        <w:trPr>
          <w:gridAfter w:val="4"/>
          <w:wAfter w:w="2934" w:type="dxa"/>
          <w:trHeight w:val="1716"/>
        </w:trPr>
        <w:tc>
          <w:tcPr>
            <w:tcW w:w="10737" w:type="dxa"/>
            <w:gridSpan w:val="10"/>
            <w:shd w:val="clear" w:color="auto" w:fill="auto"/>
            <w:noWrap/>
            <w:vAlign w:val="bottom"/>
          </w:tcPr>
          <w:p w:rsidR="00B71441" w:rsidRPr="009D5195" w:rsidRDefault="00F77CD0" w:rsidP="00B71441">
            <w:pPr>
              <w:rPr>
                <w:rFonts w:asciiTheme="minorHAnsi" w:hAnsiTheme="minorHAnsi" w:cstheme="minorHAnsi"/>
                <w:b/>
              </w:rPr>
            </w:pPr>
            <w:r w:rsidRPr="009D5195">
              <w:rPr>
                <w:rFonts w:asciiTheme="minorHAnsi" w:hAnsiTheme="minorHAnsi" w:cstheme="minorHAnsi"/>
              </w:rPr>
              <w:t xml:space="preserve">                                       </w:t>
            </w:r>
            <w:r w:rsidR="002C76E4" w:rsidRPr="009D5195">
              <w:rPr>
                <w:rFonts w:asciiTheme="minorHAnsi" w:hAnsiTheme="minorHAnsi" w:cstheme="minorHAnsi"/>
              </w:rPr>
              <w:t xml:space="preserve"> </w:t>
            </w:r>
            <w:r w:rsidR="00B71441" w:rsidRPr="009D5195">
              <w:rPr>
                <w:rFonts w:asciiTheme="minorHAnsi" w:hAnsiTheme="minorHAnsi" w:cstheme="minorHAnsi"/>
                <w:b/>
              </w:rPr>
              <w:t>TE</w:t>
            </w:r>
            <w:r w:rsidR="00E73DDC" w:rsidRPr="009D5195">
              <w:rPr>
                <w:rFonts w:asciiTheme="minorHAnsi" w:hAnsiTheme="minorHAnsi" w:cstheme="minorHAnsi"/>
                <w:b/>
              </w:rPr>
              <w:t xml:space="preserve">B GRUP (İLK ATEŞ ) </w:t>
            </w:r>
            <w:proofErr w:type="gramStart"/>
            <w:r w:rsidR="00E73DDC" w:rsidRPr="009D5195">
              <w:rPr>
                <w:rFonts w:asciiTheme="minorHAnsi" w:hAnsiTheme="minorHAnsi" w:cstheme="minorHAnsi"/>
                <w:b/>
              </w:rPr>
              <w:t>ECZANE  SİGORTA</w:t>
            </w:r>
            <w:proofErr w:type="gramEnd"/>
            <w:r w:rsidR="00E73DDC" w:rsidRPr="009D5195">
              <w:rPr>
                <w:rFonts w:asciiTheme="minorHAnsi" w:hAnsiTheme="minorHAnsi" w:cstheme="minorHAnsi"/>
                <w:b/>
              </w:rPr>
              <w:t xml:space="preserve"> </w:t>
            </w:r>
            <w:r w:rsidR="00B71441" w:rsidRPr="009D5195">
              <w:rPr>
                <w:rFonts w:asciiTheme="minorHAnsi" w:hAnsiTheme="minorHAnsi" w:cstheme="minorHAnsi"/>
                <w:b/>
              </w:rPr>
              <w:t>TEMİNAT KAPSAMI:</w:t>
            </w:r>
          </w:p>
          <w:p w:rsidR="00146F99" w:rsidRPr="009D5195" w:rsidRDefault="00146F99" w:rsidP="00B71441">
            <w:pPr>
              <w:rPr>
                <w:rFonts w:asciiTheme="minorHAnsi" w:hAnsiTheme="minorHAnsi" w:cstheme="minorHAnsi"/>
                <w:b/>
              </w:rPr>
            </w:pPr>
          </w:p>
          <w:p w:rsidR="00B71441" w:rsidRPr="009D5195" w:rsidRDefault="00B71441" w:rsidP="009D5195">
            <w:pPr>
              <w:pStyle w:val="ListeParagraf"/>
              <w:jc w:val="both"/>
              <w:rPr>
                <w:rFonts w:asciiTheme="minorHAnsi" w:hAnsiTheme="minorHAnsi" w:cstheme="minorHAnsi"/>
                <w:bCs/>
              </w:rPr>
            </w:pPr>
            <w:r w:rsidRPr="00420FE9">
              <w:rPr>
                <w:rFonts w:asciiTheme="minorHAnsi" w:hAnsiTheme="minorHAnsi" w:cstheme="minorHAnsi"/>
                <w:b/>
              </w:rPr>
              <w:t>1.</w:t>
            </w:r>
            <w:r w:rsidRPr="00420FE9">
              <w:rPr>
                <w:rFonts w:asciiTheme="minorHAnsi" w:hAnsiTheme="minorHAnsi" w:cstheme="minorHAnsi"/>
              </w:rPr>
              <w:t xml:space="preserve">Deprem ve Yanardağ Püskürmesi teminatı: </w:t>
            </w:r>
            <w:r w:rsidRPr="009D5195">
              <w:rPr>
                <w:rFonts w:asciiTheme="minorHAnsi" w:hAnsiTheme="minorHAnsi" w:cstheme="minorHAnsi"/>
              </w:rPr>
              <w:t xml:space="preserve">Bildirilen Emtia bedelleri üzerinden teminata alınmış olup  </w:t>
            </w:r>
            <w:r w:rsidRPr="009D5195">
              <w:rPr>
                <w:rFonts w:asciiTheme="minorHAnsi" w:hAnsiTheme="minorHAnsi" w:cstheme="minorHAnsi"/>
                <w:bCs/>
              </w:rPr>
              <w:t>(%20 Sigortalı / %</w:t>
            </w:r>
            <w:r w:rsidR="00221EA5" w:rsidRPr="009D5195">
              <w:rPr>
                <w:rFonts w:asciiTheme="minorHAnsi" w:hAnsiTheme="minorHAnsi" w:cstheme="minorHAnsi"/>
                <w:bCs/>
              </w:rPr>
              <w:t>80 Sigortacı sorumluluğunda</w:t>
            </w:r>
            <w:r w:rsidRPr="009D5195">
              <w:rPr>
                <w:rFonts w:asciiTheme="minorHAnsi" w:hAnsiTheme="minorHAnsi" w:cstheme="minorHAnsi"/>
                <w:bCs/>
              </w:rPr>
              <w:t xml:space="preserve"> - %2 muafiyet uygulanacaktır.)</w:t>
            </w:r>
          </w:p>
          <w:p w:rsidR="00146F99" w:rsidRPr="009D5195" w:rsidRDefault="00146F99" w:rsidP="002E1CB4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:rsidR="00B71441" w:rsidRPr="009D5195" w:rsidRDefault="00B71441" w:rsidP="009D5195">
            <w:pPr>
              <w:pStyle w:val="ListeParagraf"/>
              <w:jc w:val="both"/>
              <w:rPr>
                <w:rFonts w:asciiTheme="minorHAnsi" w:hAnsiTheme="minorHAnsi" w:cstheme="minorHAnsi"/>
                <w:bCs/>
              </w:rPr>
            </w:pPr>
            <w:r w:rsidRPr="00420FE9">
              <w:rPr>
                <w:rFonts w:asciiTheme="minorHAnsi" w:hAnsiTheme="minorHAnsi" w:cstheme="minorHAnsi"/>
                <w:b/>
                <w:bCs/>
              </w:rPr>
              <w:t>2.</w:t>
            </w:r>
            <w:r w:rsidRPr="009D5195">
              <w:rPr>
                <w:rFonts w:asciiTheme="minorHAnsi" w:hAnsiTheme="minorHAnsi" w:cstheme="minorHAnsi"/>
                <w:bCs/>
              </w:rPr>
              <w:t xml:space="preserve">Eczanelerimizde bulunan Tüm Kıymetler( </w:t>
            </w:r>
            <w:r w:rsidR="00221EA5" w:rsidRPr="009D5195">
              <w:rPr>
                <w:rFonts w:asciiTheme="minorHAnsi" w:hAnsiTheme="minorHAnsi" w:cstheme="minorHAnsi"/>
                <w:bCs/>
              </w:rPr>
              <w:t>İlaç, Kozmetik, Medikal</w:t>
            </w:r>
            <w:r w:rsidRPr="009D5195">
              <w:rPr>
                <w:rFonts w:asciiTheme="minorHAnsi" w:hAnsiTheme="minorHAnsi" w:cstheme="minorHAnsi"/>
                <w:bCs/>
              </w:rPr>
              <w:t xml:space="preserve"> </w:t>
            </w:r>
            <w:r w:rsidR="00221EA5" w:rsidRPr="009D5195">
              <w:rPr>
                <w:rFonts w:asciiTheme="minorHAnsi" w:hAnsiTheme="minorHAnsi" w:cstheme="minorHAnsi"/>
                <w:bCs/>
              </w:rPr>
              <w:t>Malzemeler, Sarf</w:t>
            </w:r>
            <w:r w:rsidRPr="009D5195">
              <w:rPr>
                <w:rFonts w:asciiTheme="minorHAnsi" w:hAnsiTheme="minorHAnsi" w:cstheme="minorHAnsi"/>
                <w:bCs/>
              </w:rPr>
              <w:t xml:space="preserve"> </w:t>
            </w:r>
            <w:r w:rsidR="00221EA5" w:rsidRPr="009D5195">
              <w:rPr>
                <w:rFonts w:asciiTheme="minorHAnsi" w:hAnsiTheme="minorHAnsi" w:cstheme="minorHAnsi"/>
                <w:bCs/>
              </w:rPr>
              <w:t>Malzememler, Demirbaş, Dekorasyon</w:t>
            </w:r>
            <w:r w:rsidRPr="009D5195">
              <w:rPr>
                <w:rFonts w:asciiTheme="minorHAnsi" w:hAnsiTheme="minorHAnsi" w:cstheme="minorHAnsi"/>
                <w:bCs/>
              </w:rPr>
              <w:t xml:space="preserve"> ve Manuel Reçeteler)  sigorta ol risk teminatları olan </w:t>
            </w:r>
            <w:r w:rsidR="00221EA5" w:rsidRPr="009D5195">
              <w:rPr>
                <w:rFonts w:asciiTheme="minorHAnsi" w:hAnsiTheme="minorHAnsi" w:cstheme="minorHAnsi"/>
                <w:bCs/>
              </w:rPr>
              <w:t>Yangın, Yıldırım, İnfilak, Ek</w:t>
            </w:r>
            <w:r w:rsidRPr="009D5195">
              <w:rPr>
                <w:rFonts w:asciiTheme="minorHAnsi" w:hAnsiTheme="minorHAnsi" w:cstheme="minorHAnsi"/>
                <w:bCs/>
              </w:rPr>
              <w:t xml:space="preserve"> </w:t>
            </w:r>
            <w:r w:rsidR="00221EA5" w:rsidRPr="009D5195">
              <w:rPr>
                <w:rFonts w:asciiTheme="minorHAnsi" w:hAnsiTheme="minorHAnsi" w:cstheme="minorHAnsi"/>
                <w:bCs/>
              </w:rPr>
              <w:t>teminatlar, Sel, Su</w:t>
            </w:r>
            <w:r w:rsidRPr="009D5195">
              <w:rPr>
                <w:rFonts w:asciiTheme="minorHAnsi" w:hAnsiTheme="minorHAnsi" w:cstheme="minorHAnsi"/>
                <w:bCs/>
              </w:rPr>
              <w:t xml:space="preserve"> </w:t>
            </w:r>
            <w:r w:rsidR="00221EA5" w:rsidRPr="009D5195">
              <w:rPr>
                <w:rFonts w:asciiTheme="minorHAnsi" w:hAnsiTheme="minorHAnsi" w:cstheme="minorHAnsi"/>
                <w:bCs/>
              </w:rPr>
              <w:t>Baskını, Dâhili</w:t>
            </w:r>
            <w:r w:rsidRPr="009D5195">
              <w:rPr>
                <w:rFonts w:asciiTheme="minorHAnsi" w:hAnsiTheme="minorHAnsi" w:cstheme="minorHAnsi"/>
                <w:bCs/>
              </w:rPr>
              <w:t xml:space="preserve"> Su, </w:t>
            </w:r>
            <w:r w:rsidR="009920DB">
              <w:rPr>
                <w:rFonts w:asciiTheme="minorHAnsi" w:hAnsiTheme="minorHAnsi" w:cstheme="minorHAnsi"/>
                <w:bCs/>
              </w:rPr>
              <w:t>Grev, Lokavt</w:t>
            </w:r>
            <w:bookmarkStart w:id="0" w:name="_GoBack"/>
            <w:bookmarkEnd w:id="0"/>
            <w:r w:rsidR="00221EA5" w:rsidRPr="009D5195">
              <w:rPr>
                <w:rFonts w:asciiTheme="minorHAnsi" w:hAnsiTheme="minorHAnsi" w:cstheme="minorHAnsi"/>
                <w:bCs/>
              </w:rPr>
              <w:t>, Halk</w:t>
            </w:r>
            <w:r w:rsidRPr="009D5195">
              <w:rPr>
                <w:rFonts w:asciiTheme="minorHAnsi" w:hAnsiTheme="minorHAnsi" w:cstheme="minorHAnsi"/>
                <w:bCs/>
              </w:rPr>
              <w:t xml:space="preserve"> </w:t>
            </w:r>
            <w:r w:rsidR="00221EA5" w:rsidRPr="009D5195">
              <w:rPr>
                <w:rFonts w:asciiTheme="minorHAnsi" w:hAnsiTheme="minorHAnsi" w:cstheme="minorHAnsi"/>
                <w:bCs/>
              </w:rPr>
              <w:t>hareketleri, Terör, Hırsızlık, Fırtına, Duman, Kar</w:t>
            </w:r>
            <w:r w:rsidRPr="009D5195">
              <w:rPr>
                <w:rFonts w:asciiTheme="minorHAnsi" w:hAnsiTheme="minorHAnsi" w:cstheme="minorHAnsi"/>
                <w:bCs/>
              </w:rPr>
              <w:t xml:space="preserve"> </w:t>
            </w:r>
            <w:r w:rsidR="00221EA5" w:rsidRPr="009D5195">
              <w:rPr>
                <w:rFonts w:asciiTheme="minorHAnsi" w:hAnsiTheme="minorHAnsi" w:cstheme="minorHAnsi"/>
                <w:bCs/>
              </w:rPr>
              <w:t>ağırlığı, Yer</w:t>
            </w:r>
            <w:r w:rsidRPr="009D5195">
              <w:rPr>
                <w:rFonts w:asciiTheme="minorHAnsi" w:hAnsiTheme="minorHAnsi" w:cstheme="minorHAnsi"/>
                <w:bCs/>
              </w:rPr>
              <w:t xml:space="preserve"> </w:t>
            </w:r>
            <w:r w:rsidR="00221EA5" w:rsidRPr="009D5195">
              <w:rPr>
                <w:rFonts w:asciiTheme="minorHAnsi" w:hAnsiTheme="minorHAnsi" w:cstheme="minorHAnsi"/>
                <w:bCs/>
              </w:rPr>
              <w:t>Kayması, Dolu, Hava</w:t>
            </w:r>
            <w:r w:rsidRPr="009D5195">
              <w:rPr>
                <w:rFonts w:asciiTheme="minorHAnsi" w:hAnsiTheme="minorHAnsi" w:cstheme="minorHAnsi"/>
                <w:bCs/>
              </w:rPr>
              <w:t xml:space="preserve"> Kara, Deniz taşıtları çarpması</w:t>
            </w:r>
            <w:r w:rsidR="00221EA5" w:rsidRPr="009D5195">
              <w:rPr>
                <w:rFonts w:asciiTheme="minorHAnsi" w:hAnsiTheme="minorHAnsi" w:cstheme="minorHAnsi"/>
                <w:bCs/>
              </w:rPr>
              <w:t xml:space="preserve"> </w:t>
            </w:r>
            <w:proofErr w:type="gramStart"/>
            <w:r w:rsidR="00221EA5" w:rsidRPr="009D5195">
              <w:rPr>
                <w:rFonts w:asciiTheme="minorHAnsi" w:hAnsiTheme="minorHAnsi" w:cstheme="minorHAnsi"/>
                <w:bCs/>
              </w:rPr>
              <w:t>)</w:t>
            </w:r>
            <w:proofErr w:type="gramEnd"/>
            <w:r w:rsidR="00221EA5" w:rsidRPr="009D5195">
              <w:rPr>
                <w:rFonts w:asciiTheme="minorHAnsi" w:hAnsiTheme="minorHAnsi" w:cstheme="minorHAnsi"/>
                <w:bCs/>
              </w:rPr>
              <w:t xml:space="preserve">risklere karşı her bir eczane özelinde </w:t>
            </w:r>
            <w:r w:rsidR="00221EA5" w:rsidRPr="009D5195">
              <w:rPr>
                <w:rFonts w:asciiTheme="minorHAnsi" w:hAnsiTheme="minorHAnsi" w:cstheme="minorHAnsi"/>
                <w:b/>
                <w:bCs/>
              </w:rPr>
              <w:t>120.000 TL</w:t>
            </w:r>
            <w:r w:rsidR="00221EA5" w:rsidRPr="009D5195">
              <w:rPr>
                <w:rFonts w:asciiTheme="minorHAnsi" w:hAnsiTheme="minorHAnsi" w:cstheme="minorHAnsi"/>
                <w:bCs/>
              </w:rPr>
              <w:t xml:space="preserve"> ilk ateş limiti ile( </w:t>
            </w:r>
            <w:r w:rsidR="00221EA5" w:rsidRPr="009D5195">
              <w:rPr>
                <w:rFonts w:asciiTheme="minorHAnsi" w:hAnsiTheme="minorHAnsi" w:cstheme="minorHAnsi"/>
                <w:b/>
                <w:bCs/>
              </w:rPr>
              <w:t xml:space="preserve">Eksiksiz, </w:t>
            </w:r>
            <w:proofErr w:type="spellStart"/>
            <w:r w:rsidR="00601229" w:rsidRPr="009D5195">
              <w:rPr>
                <w:rFonts w:asciiTheme="minorHAnsi" w:hAnsiTheme="minorHAnsi" w:cstheme="minorHAnsi"/>
                <w:b/>
                <w:bCs/>
              </w:rPr>
              <w:t>kuasüranssız</w:t>
            </w:r>
            <w:proofErr w:type="spellEnd"/>
            <w:r w:rsidR="00601229" w:rsidRPr="009D5195">
              <w:rPr>
                <w:rFonts w:asciiTheme="minorHAnsi" w:hAnsiTheme="minorHAnsi" w:cstheme="minorHAnsi"/>
                <w:b/>
                <w:bCs/>
              </w:rPr>
              <w:t>, muafiyetsiz</w:t>
            </w:r>
            <w:r w:rsidR="00221EA5" w:rsidRPr="009D5195">
              <w:rPr>
                <w:rFonts w:asciiTheme="minorHAnsi" w:hAnsiTheme="minorHAnsi" w:cstheme="minorHAnsi"/>
                <w:b/>
                <w:bCs/>
              </w:rPr>
              <w:t xml:space="preserve">) </w:t>
            </w:r>
            <w:r w:rsidR="00221EA5" w:rsidRPr="009D5195">
              <w:rPr>
                <w:rFonts w:asciiTheme="minorHAnsi" w:hAnsiTheme="minorHAnsi" w:cstheme="minorHAnsi"/>
                <w:bCs/>
              </w:rPr>
              <w:t>teminat altına alınmışlardır.</w:t>
            </w:r>
          </w:p>
          <w:p w:rsidR="00392156" w:rsidRDefault="00392156" w:rsidP="002E1CB4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:rsidR="00DE05BE" w:rsidRDefault="00DE05BE" w:rsidP="002E1CB4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:rsidR="00DE05BE" w:rsidRDefault="00DE05BE" w:rsidP="002E1CB4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:rsidR="00420FE9" w:rsidRDefault="00420FE9" w:rsidP="002E1CB4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:rsidR="00DE05BE" w:rsidRDefault="00DE05BE" w:rsidP="002E1CB4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:rsidR="00DE05BE" w:rsidRDefault="00DE05BE" w:rsidP="002E1CB4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:rsidR="00AB5583" w:rsidRPr="009D5195" w:rsidRDefault="00221EA5" w:rsidP="009D5195">
            <w:pPr>
              <w:pStyle w:val="ListeParagraf"/>
              <w:jc w:val="both"/>
              <w:rPr>
                <w:rFonts w:asciiTheme="minorHAnsi" w:hAnsiTheme="minorHAnsi" w:cstheme="minorHAnsi"/>
                <w:bCs/>
              </w:rPr>
            </w:pPr>
            <w:r w:rsidRPr="00420FE9">
              <w:rPr>
                <w:rFonts w:asciiTheme="minorHAnsi" w:hAnsiTheme="minorHAnsi" w:cstheme="minorHAnsi"/>
                <w:b/>
                <w:bCs/>
              </w:rPr>
              <w:lastRenderedPageBreak/>
              <w:t>3</w:t>
            </w:r>
            <w:r w:rsidR="00601229" w:rsidRPr="00420FE9">
              <w:rPr>
                <w:rFonts w:asciiTheme="minorHAnsi" w:hAnsiTheme="minorHAnsi" w:cstheme="minorHAnsi"/>
                <w:b/>
                <w:bCs/>
              </w:rPr>
              <w:t>.</w:t>
            </w:r>
            <w:r w:rsidR="00AB5583" w:rsidRPr="00420FE9">
              <w:rPr>
                <w:rFonts w:asciiTheme="minorHAnsi" w:hAnsiTheme="minorHAnsi" w:cstheme="minorHAnsi"/>
                <w:bCs/>
              </w:rPr>
              <w:t>Terör Teminatı</w:t>
            </w:r>
            <w:r w:rsidR="00422D5F">
              <w:rPr>
                <w:rFonts w:asciiTheme="minorHAnsi" w:hAnsiTheme="minorHAnsi" w:cstheme="minorHAnsi"/>
                <w:b/>
                <w:bCs/>
              </w:rPr>
              <w:t>:</w:t>
            </w:r>
            <w:r w:rsidR="00AB5583" w:rsidRPr="009D5195">
              <w:rPr>
                <w:rFonts w:asciiTheme="minorHAnsi" w:hAnsiTheme="minorHAnsi" w:cstheme="minorHAnsi"/>
                <w:bCs/>
              </w:rPr>
              <w:t xml:space="preserve"> Her Eczane özelinde 12</w:t>
            </w:r>
            <w:r w:rsidR="00422D5F">
              <w:rPr>
                <w:rFonts w:asciiTheme="minorHAnsi" w:hAnsiTheme="minorHAnsi" w:cstheme="minorHAnsi"/>
                <w:bCs/>
              </w:rPr>
              <w:t>0.000 TL teminat verilmiş olup a</w:t>
            </w:r>
            <w:r w:rsidR="00AB5583" w:rsidRPr="009D5195">
              <w:rPr>
                <w:rFonts w:asciiTheme="minorHAnsi" w:hAnsiTheme="minorHAnsi" w:cstheme="minorHAnsi"/>
                <w:bCs/>
              </w:rPr>
              <w:t>şağıda belirtilen iller ve ilçelerde terör</w:t>
            </w:r>
            <w:r w:rsidR="009D5195" w:rsidRPr="009D5195">
              <w:rPr>
                <w:rFonts w:asciiTheme="minorHAnsi" w:hAnsiTheme="minorHAnsi" w:cstheme="minorHAnsi"/>
                <w:bCs/>
              </w:rPr>
              <w:t xml:space="preserve"> </w:t>
            </w:r>
            <w:r w:rsidR="00AB5583" w:rsidRPr="009D5195">
              <w:rPr>
                <w:rFonts w:asciiTheme="minorHAnsi" w:hAnsiTheme="minorHAnsi" w:cstheme="minorHAnsi"/>
                <w:bCs/>
              </w:rPr>
              <w:t>teminatı geçici olarak</w:t>
            </w:r>
            <w:r w:rsidRPr="009D5195">
              <w:rPr>
                <w:rFonts w:asciiTheme="minorHAnsi" w:hAnsiTheme="minorHAnsi" w:cstheme="minorHAnsi"/>
                <w:bCs/>
              </w:rPr>
              <w:t xml:space="preserve"> Olay Başı 6</w:t>
            </w:r>
            <w:r w:rsidR="00AB5583" w:rsidRPr="009D5195">
              <w:rPr>
                <w:rFonts w:asciiTheme="minorHAnsi" w:hAnsiTheme="minorHAnsi" w:cstheme="minorHAnsi"/>
                <w:bCs/>
              </w:rPr>
              <w:t xml:space="preserve">0.000 TL olarak </w:t>
            </w:r>
            <w:r w:rsidR="00422D5F">
              <w:rPr>
                <w:rFonts w:asciiTheme="minorHAnsi" w:hAnsiTheme="minorHAnsi" w:cstheme="minorHAnsi"/>
                <w:bCs/>
              </w:rPr>
              <w:t>verilmiştir:</w:t>
            </w:r>
          </w:p>
          <w:p w:rsidR="00221EA5" w:rsidRPr="009D5195" w:rsidRDefault="00DE05BE" w:rsidP="004B7600">
            <w:pPr>
              <w:ind w:left="744" w:hanging="744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</w:t>
            </w:r>
            <w:r w:rsidR="00221EA5" w:rsidRPr="009D5195">
              <w:rPr>
                <w:rFonts w:asciiTheme="minorHAnsi" w:hAnsiTheme="minorHAnsi" w:cstheme="minorHAnsi"/>
                <w:bCs/>
              </w:rPr>
              <w:t xml:space="preserve">Diyarbakır, Hakkâri, Kilis, Mardin, </w:t>
            </w:r>
            <w:r w:rsidR="009D5195" w:rsidRPr="009D5195">
              <w:rPr>
                <w:rFonts w:asciiTheme="minorHAnsi" w:hAnsiTheme="minorHAnsi" w:cstheme="minorHAnsi"/>
                <w:bCs/>
              </w:rPr>
              <w:t>Şırnak, Hatay</w:t>
            </w:r>
            <w:r w:rsidR="00221EA5" w:rsidRPr="009D5195">
              <w:rPr>
                <w:rFonts w:asciiTheme="minorHAnsi" w:hAnsiTheme="minorHAnsi" w:cstheme="minorHAnsi"/>
                <w:bCs/>
              </w:rPr>
              <w:t xml:space="preserve"> ilçeleri</w:t>
            </w:r>
            <w:r w:rsidR="009D5195" w:rsidRPr="009D5195">
              <w:rPr>
                <w:rFonts w:asciiTheme="minorHAnsi" w:hAnsiTheme="minorHAnsi" w:cstheme="minorHAnsi"/>
                <w:bCs/>
              </w:rPr>
              <w:t xml:space="preserve"> </w:t>
            </w:r>
            <w:r w:rsidR="00221EA5" w:rsidRPr="009D5195">
              <w:rPr>
                <w:rFonts w:asciiTheme="minorHAnsi" w:hAnsiTheme="minorHAnsi" w:cstheme="minorHAnsi"/>
                <w:bCs/>
              </w:rPr>
              <w:t>(Hassa, Kırıkhan, Kumlu, Reyhanlı, Altınözü,</w:t>
            </w:r>
            <w:r w:rsidR="004B7600">
              <w:rPr>
                <w:rFonts w:asciiTheme="minorHAnsi" w:hAnsiTheme="minorHAnsi" w:cstheme="minorHAnsi"/>
                <w:bCs/>
              </w:rPr>
              <w:t xml:space="preserve"> Yayladağı</w:t>
            </w:r>
            <w:r w:rsidR="009D5195" w:rsidRPr="009D5195">
              <w:rPr>
                <w:rFonts w:asciiTheme="minorHAnsi" w:hAnsiTheme="minorHAnsi" w:cstheme="minorHAnsi"/>
                <w:bCs/>
              </w:rPr>
              <w:t>)</w:t>
            </w:r>
          </w:p>
          <w:p w:rsidR="00760435" w:rsidRPr="009D5195" w:rsidRDefault="00760435" w:rsidP="002E1CB4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:rsidR="002C76E4" w:rsidRPr="009D5195" w:rsidRDefault="002C76E4" w:rsidP="009D5195">
            <w:pPr>
              <w:pStyle w:val="ListeParagraf"/>
              <w:jc w:val="both"/>
              <w:rPr>
                <w:rFonts w:asciiTheme="minorHAnsi" w:hAnsiTheme="minorHAnsi" w:cstheme="minorHAnsi"/>
                <w:bCs/>
              </w:rPr>
            </w:pPr>
            <w:r w:rsidRPr="00420FE9">
              <w:rPr>
                <w:rFonts w:asciiTheme="minorHAnsi" w:hAnsiTheme="minorHAnsi" w:cstheme="minorHAnsi"/>
                <w:b/>
                <w:bCs/>
              </w:rPr>
              <w:t>4.</w:t>
            </w:r>
            <w:r w:rsidRPr="009D5195">
              <w:rPr>
                <w:rFonts w:asciiTheme="minorHAnsi" w:hAnsiTheme="minorHAnsi" w:cstheme="minorHAnsi"/>
                <w:bCs/>
              </w:rPr>
              <w:t xml:space="preserve"> Enkaz kaldırma, Cam kırılması, İlaç Bozulması</w:t>
            </w:r>
            <w:r w:rsidR="009D5195" w:rsidRPr="009D5195">
              <w:rPr>
                <w:rFonts w:asciiTheme="minorHAnsi" w:hAnsiTheme="minorHAnsi" w:cstheme="minorHAnsi"/>
                <w:bCs/>
              </w:rPr>
              <w:t xml:space="preserve"> </w:t>
            </w:r>
            <w:r w:rsidRPr="009D5195">
              <w:rPr>
                <w:rFonts w:asciiTheme="minorHAnsi" w:hAnsiTheme="minorHAnsi" w:cstheme="minorHAnsi"/>
                <w:bCs/>
              </w:rPr>
              <w:t xml:space="preserve">(Soğutucu cihaz </w:t>
            </w:r>
            <w:proofErr w:type="gramStart"/>
            <w:r w:rsidRPr="009D5195">
              <w:rPr>
                <w:rFonts w:asciiTheme="minorHAnsi" w:hAnsiTheme="minorHAnsi" w:cstheme="minorHAnsi"/>
                <w:bCs/>
              </w:rPr>
              <w:t>arızası,</w:t>
            </w:r>
            <w:proofErr w:type="gramEnd"/>
            <w:r w:rsidRPr="009D5195">
              <w:rPr>
                <w:rFonts w:asciiTheme="minorHAnsi" w:hAnsiTheme="minorHAnsi" w:cstheme="minorHAnsi"/>
                <w:bCs/>
              </w:rPr>
              <w:t xml:space="preserve"> ve elektrik kesintisi nedenli)</w:t>
            </w:r>
            <w:r w:rsidR="009D5195" w:rsidRPr="009D5195">
              <w:rPr>
                <w:rFonts w:asciiTheme="minorHAnsi" w:hAnsiTheme="minorHAnsi" w:cstheme="minorHAnsi"/>
                <w:bCs/>
              </w:rPr>
              <w:t xml:space="preserve"> </w:t>
            </w:r>
            <w:r w:rsidRPr="009D5195">
              <w:rPr>
                <w:rFonts w:asciiTheme="minorHAnsi" w:hAnsiTheme="minorHAnsi" w:cstheme="minorHAnsi"/>
                <w:bCs/>
              </w:rPr>
              <w:t>soğuk zincir kırılması</w:t>
            </w:r>
            <w:r w:rsidR="0005568A" w:rsidRPr="009D5195">
              <w:rPr>
                <w:rFonts w:asciiTheme="minorHAnsi" w:hAnsiTheme="minorHAnsi" w:cstheme="minorHAnsi"/>
                <w:bCs/>
              </w:rPr>
              <w:t>,</w:t>
            </w:r>
            <w:r w:rsidR="00DE05BE">
              <w:rPr>
                <w:rFonts w:asciiTheme="minorHAnsi" w:hAnsiTheme="minorHAnsi" w:cstheme="minorHAnsi"/>
                <w:bCs/>
              </w:rPr>
              <w:t xml:space="preserve"> İlaç imha teminatı</w:t>
            </w:r>
            <w:r w:rsidR="0005568A" w:rsidRPr="009D5195">
              <w:rPr>
                <w:rFonts w:asciiTheme="minorHAnsi" w:hAnsiTheme="minorHAnsi" w:cstheme="minorHAnsi"/>
                <w:bCs/>
              </w:rPr>
              <w:t>,</w:t>
            </w:r>
            <w:r w:rsidR="00DE05BE">
              <w:rPr>
                <w:rFonts w:asciiTheme="minorHAnsi" w:hAnsiTheme="minorHAnsi" w:cstheme="minorHAnsi"/>
                <w:bCs/>
              </w:rPr>
              <w:t xml:space="preserve"> </w:t>
            </w:r>
            <w:r w:rsidR="0005568A" w:rsidRPr="009D5195">
              <w:rPr>
                <w:rFonts w:asciiTheme="minorHAnsi" w:hAnsiTheme="minorHAnsi" w:cstheme="minorHAnsi"/>
                <w:bCs/>
              </w:rPr>
              <w:t xml:space="preserve">Kazaen Kırılma, Geçici Adres </w:t>
            </w:r>
            <w:r w:rsidR="00747F85" w:rsidRPr="009D5195">
              <w:rPr>
                <w:rFonts w:asciiTheme="minorHAnsi" w:hAnsiTheme="minorHAnsi" w:cstheme="minorHAnsi"/>
                <w:bCs/>
              </w:rPr>
              <w:t xml:space="preserve">Nakli, Mesleki sorumluluk teminatları her </w:t>
            </w:r>
            <w:r w:rsidR="00F77CD0" w:rsidRPr="009D5195">
              <w:rPr>
                <w:rFonts w:asciiTheme="minorHAnsi" w:hAnsiTheme="minorHAnsi" w:cstheme="minorHAnsi"/>
                <w:bCs/>
              </w:rPr>
              <w:t>eczane özelinde yukarıda belirtilen bedellerle teminat altına alınmışlardır.</w:t>
            </w:r>
          </w:p>
          <w:p w:rsidR="00624099" w:rsidRPr="009D5195" w:rsidRDefault="00624099" w:rsidP="00C3033A">
            <w:pPr>
              <w:jc w:val="both"/>
              <w:rPr>
                <w:rFonts w:asciiTheme="minorHAnsi" w:hAnsiTheme="minorHAnsi" w:cstheme="minorHAnsi"/>
                <w:bCs/>
                <w:i/>
              </w:rPr>
            </w:pPr>
          </w:p>
          <w:p w:rsidR="009D5195" w:rsidRPr="009D5195" w:rsidRDefault="00624099" w:rsidP="00C3033A">
            <w:pPr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D5195">
              <w:rPr>
                <w:rFonts w:asciiTheme="minorHAnsi" w:hAnsiTheme="minorHAnsi" w:cstheme="minorHAnsi"/>
                <w:bCs/>
                <w:i/>
              </w:rPr>
              <w:t xml:space="preserve">                                </w:t>
            </w:r>
          </w:p>
          <w:p w:rsidR="00624099" w:rsidRPr="009D5195" w:rsidRDefault="00624099" w:rsidP="00C3033A">
            <w:pPr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9D5195">
              <w:rPr>
                <w:rFonts w:asciiTheme="minorHAnsi" w:hAnsiTheme="minorHAnsi" w:cstheme="minorHAnsi"/>
                <w:bCs/>
                <w:i/>
              </w:rPr>
              <w:t xml:space="preserve">      </w:t>
            </w:r>
            <w:r w:rsidR="002E1CB4" w:rsidRPr="009D5195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r w:rsidR="009D5195" w:rsidRPr="009D5195">
              <w:rPr>
                <w:rFonts w:asciiTheme="minorHAnsi" w:hAnsiTheme="minorHAnsi" w:cstheme="minorHAnsi"/>
                <w:b/>
                <w:bCs/>
                <w:i/>
              </w:rPr>
              <w:t xml:space="preserve">          </w:t>
            </w:r>
            <w:r w:rsidRPr="009D5195">
              <w:rPr>
                <w:rFonts w:asciiTheme="minorHAnsi" w:hAnsiTheme="minorHAnsi" w:cstheme="minorHAnsi"/>
                <w:b/>
                <w:bCs/>
                <w:i/>
              </w:rPr>
              <w:t>ÜYELERİMİZİN YAPMASI GEREKEN İŞLEMLER:</w:t>
            </w:r>
          </w:p>
          <w:p w:rsidR="006A181C" w:rsidRPr="009D5195" w:rsidRDefault="006A181C" w:rsidP="00221EA5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  <w:p w:rsidR="00E73DDC" w:rsidRPr="009D5195" w:rsidRDefault="00E73DDC" w:rsidP="00F242D8">
            <w:pPr>
              <w:pStyle w:val="ListeParagraf"/>
              <w:numPr>
                <w:ilvl w:val="0"/>
                <w:numId w:val="2"/>
              </w:numPr>
              <w:spacing w:after="200"/>
              <w:jc w:val="both"/>
              <w:rPr>
                <w:rFonts w:asciiTheme="minorHAnsi" w:eastAsiaTheme="minorHAnsi" w:hAnsiTheme="minorHAnsi" w:cstheme="minorHAnsi"/>
                <w:b/>
                <w:i/>
                <w:color w:val="FF0000"/>
                <w:lang w:eastAsia="en-US"/>
              </w:rPr>
            </w:pPr>
            <w:r w:rsidRPr="009D5195">
              <w:rPr>
                <w:rFonts w:asciiTheme="minorHAnsi" w:eastAsiaTheme="minorHAnsi" w:hAnsiTheme="minorHAnsi" w:cstheme="minorHAnsi"/>
                <w:b/>
                <w:i/>
                <w:color w:val="FF0000"/>
                <w:lang w:eastAsia="en-US"/>
              </w:rPr>
              <w:t>TEB Grup Eczane sigortasından yararlanmak için ne yapmalıyım?</w:t>
            </w:r>
          </w:p>
          <w:p w:rsidR="00E73DDC" w:rsidRPr="009D5195" w:rsidRDefault="00E73DDC" w:rsidP="00E73DDC">
            <w:pPr>
              <w:spacing w:after="200"/>
              <w:jc w:val="both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Yardımlaşma Sandığı üyesi iseniz, gecikmiş Sandık aidatı ve Afet fonu borcunuz</w:t>
            </w:r>
            <w:r w:rsidR="00431854"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</w:t>
            </w: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yoksa ve yukarıdaki teminatlar eczanenizdeki tüm riskleri karşılıyor ise hiçbir işlem</w:t>
            </w:r>
            <w:r w:rsidR="00431854"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</w:t>
            </w: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yapmanıza gerek yoktur. Sandık aidatı ve afet fonu aidatlarını her yıl şubat ayı sonuna</w:t>
            </w:r>
            <w:r w:rsidR="00431854"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</w:t>
            </w: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kadar bağlı bulunduğunuz Odanıza veya Yardımlaşma Sandığı hesaplarına yatırmanız</w:t>
            </w:r>
            <w:r w:rsidR="00431854"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</w:t>
            </w: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kaydı ile Eczane sigortasından yararlanabileceksiniz.</w:t>
            </w:r>
          </w:p>
          <w:p w:rsidR="00E73DDC" w:rsidRPr="009D5195" w:rsidRDefault="00E73DDC" w:rsidP="00E73DDC">
            <w:pPr>
              <w:pStyle w:val="ListeParagraf"/>
              <w:numPr>
                <w:ilvl w:val="0"/>
                <w:numId w:val="3"/>
              </w:numPr>
              <w:spacing w:after="200"/>
              <w:jc w:val="both"/>
              <w:rPr>
                <w:rFonts w:asciiTheme="minorHAnsi" w:eastAsiaTheme="minorHAnsi" w:hAnsiTheme="minorHAnsi" w:cstheme="minorHAnsi"/>
                <w:b/>
                <w:i/>
                <w:color w:val="FF0000"/>
                <w:lang w:eastAsia="en-US"/>
              </w:rPr>
            </w:pPr>
            <w:r w:rsidRPr="009D5195">
              <w:rPr>
                <w:rFonts w:asciiTheme="minorHAnsi" w:eastAsiaTheme="minorHAnsi" w:hAnsiTheme="minorHAnsi" w:cstheme="minorHAnsi"/>
                <w:b/>
                <w:i/>
                <w:color w:val="FF0000"/>
                <w:lang w:eastAsia="en-US"/>
              </w:rPr>
              <w:t>TEB Grup Eczane sigortası teminatları ve bedelleri üzerinde kalan kısmı nasıl</w:t>
            </w:r>
            <w:r w:rsidR="00431854" w:rsidRPr="009D5195">
              <w:rPr>
                <w:rFonts w:asciiTheme="minorHAnsi" w:eastAsiaTheme="minorHAnsi" w:hAnsiTheme="minorHAnsi" w:cstheme="minorHAnsi"/>
                <w:b/>
                <w:i/>
                <w:color w:val="FF0000"/>
                <w:lang w:eastAsia="en-US"/>
              </w:rPr>
              <w:t xml:space="preserve"> </w:t>
            </w:r>
            <w:r w:rsidRPr="009D5195">
              <w:rPr>
                <w:rFonts w:asciiTheme="minorHAnsi" w:eastAsiaTheme="minorHAnsi" w:hAnsiTheme="minorHAnsi" w:cstheme="minorHAnsi"/>
                <w:b/>
                <w:i/>
                <w:color w:val="FF0000"/>
                <w:lang w:eastAsia="en-US"/>
              </w:rPr>
              <w:t>güvenceye almalıyım?</w:t>
            </w:r>
          </w:p>
          <w:p w:rsidR="00431854" w:rsidRPr="009D5195" w:rsidRDefault="00E73DDC" w:rsidP="00E73DDC">
            <w:pPr>
              <w:spacing w:after="200"/>
              <w:jc w:val="both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Grup sigortası geneli kapsayan standart bedeller ile düzenlenmiştir. Bedel artışları ve</w:t>
            </w:r>
            <w:r w:rsidR="00431854"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</w:t>
            </w: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teminat ilavelerine ilişkin talepleriniz </w:t>
            </w:r>
            <w:proofErr w:type="spellStart"/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Teb</w:t>
            </w:r>
            <w:proofErr w:type="spellEnd"/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Artı Sigorta Brokerliğimiz aracılığıyla</w:t>
            </w:r>
            <w:r w:rsidR="00431854"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</w:t>
            </w: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ekonomik koşullarda grup sigortasına ekletilerek teminata alınabilecektir. </w:t>
            </w:r>
          </w:p>
          <w:p w:rsidR="00E73DDC" w:rsidRPr="00420FE9" w:rsidRDefault="00E73DDC" w:rsidP="00E73DDC">
            <w:pPr>
              <w:spacing w:after="200"/>
              <w:jc w:val="both"/>
              <w:rPr>
                <w:rFonts w:asciiTheme="minorHAnsi" w:eastAsiaTheme="minorHAnsi" w:hAnsiTheme="minorHAnsi" w:cstheme="minorHAnsi"/>
                <w:i/>
                <w:u w:val="single"/>
                <w:lang w:eastAsia="en-US"/>
              </w:rPr>
            </w:pPr>
            <w:r w:rsidRPr="00420FE9">
              <w:rPr>
                <w:rFonts w:asciiTheme="minorHAnsi" w:eastAsiaTheme="minorHAnsi" w:hAnsiTheme="minorHAnsi" w:cstheme="minorHAnsi"/>
                <w:i/>
                <w:u w:val="single"/>
                <w:lang w:eastAsia="en-US"/>
              </w:rPr>
              <w:t>(</w:t>
            </w:r>
            <w:proofErr w:type="spellStart"/>
            <w:r w:rsidRPr="00420FE9">
              <w:rPr>
                <w:rFonts w:asciiTheme="minorHAnsi" w:eastAsiaTheme="minorHAnsi" w:hAnsiTheme="minorHAnsi" w:cstheme="minorHAnsi"/>
                <w:i/>
                <w:u w:val="single"/>
                <w:lang w:eastAsia="en-US"/>
              </w:rPr>
              <w:t>Teb</w:t>
            </w:r>
            <w:proofErr w:type="spellEnd"/>
            <w:r w:rsidRPr="00420FE9">
              <w:rPr>
                <w:rFonts w:asciiTheme="minorHAnsi" w:eastAsiaTheme="minorHAnsi" w:hAnsiTheme="minorHAnsi" w:cstheme="minorHAnsi"/>
                <w:i/>
                <w:u w:val="single"/>
                <w:lang w:eastAsia="en-US"/>
              </w:rPr>
              <w:t xml:space="preserve"> Artı</w:t>
            </w:r>
            <w:r w:rsidR="00431854" w:rsidRPr="00420FE9">
              <w:rPr>
                <w:rFonts w:asciiTheme="minorHAnsi" w:eastAsiaTheme="minorHAnsi" w:hAnsiTheme="minorHAnsi" w:cstheme="minorHAnsi"/>
                <w:i/>
                <w:u w:val="single"/>
                <w:lang w:eastAsia="en-US"/>
              </w:rPr>
              <w:t xml:space="preserve"> </w:t>
            </w:r>
            <w:r w:rsidRPr="00420FE9">
              <w:rPr>
                <w:rFonts w:asciiTheme="minorHAnsi" w:eastAsiaTheme="minorHAnsi" w:hAnsiTheme="minorHAnsi" w:cstheme="minorHAnsi"/>
                <w:i/>
                <w:u w:val="single"/>
                <w:lang w:eastAsia="en-US"/>
              </w:rPr>
              <w:t xml:space="preserve">Sigorta </w:t>
            </w:r>
            <w:proofErr w:type="gramStart"/>
            <w:r w:rsidRPr="00420FE9">
              <w:rPr>
                <w:rFonts w:asciiTheme="minorHAnsi" w:eastAsiaTheme="minorHAnsi" w:hAnsiTheme="minorHAnsi" w:cstheme="minorHAnsi"/>
                <w:i/>
                <w:u w:val="single"/>
                <w:lang w:eastAsia="en-US"/>
              </w:rPr>
              <w:t xml:space="preserve">Brokerliği </w:t>
            </w:r>
            <w:r w:rsidR="00A47741" w:rsidRPr="00420FE9">
              <w:rPr>
                <w:rFonts w:asciiTheme="minorHAnsi" w:eastAsiaTheme="minorHAnsi" w:hAnsiTheme="minorHAnsi" w:cstheme="minorHAnsi"/>
                <w:i/>
                <w:u w:val="single"/>
                <w:lang w:eastAsia="en-US"/>
              </w:rPr>
              <w:t xml:space="preserve"> Şirket</w:t>
            </w:r>
            <w:proofErr w:type="gramEnd"/>
            <w:r w:rsidR="00A47741" w:rsidRPr="00420FE9">
              <w:rPr>
                <w:rFonts w:asciiTheme="minorHAnsi" w:eastAsiaTheme="minorHAnsi" w:hAnsiTheme="minorHAnsi" w:cstheme="minorHAnsi"/>
                <w:i/>
                <w:u w:val="single"/>
                <w:lang w:eastAsia="en-US"/>
              </w:rPr>
              <w:t xml:space="preserve"> </w:t>
            </w:r>
            <w:proofErr w:type="spellStart"/>
            <w:r w:rsidRPr="00420FE9">
              <w:rPr>
                <w:rFonts w:asciiTheme="minorHAnsi" w:eastAsiaTheme="minorHAnsi" w:hAnsiTheme="minorHAnsi" w:cstheme="minorHAnsi"/>
                <w:i/>
                <w:u w:val="single"/>
                <w:lang w:eastAsia="en-US"/>
              </w:rPr>
              <w:t>Tlf</w:t>
            </w:r>
            <w:proofErr w:type="spellEnd"/>
            <w:r w:rsidRPr="00420FE9">
              <w:rPr>
                <w:rFonts w:asciiTheme="minorHAnsi" w:eastAsiaTheme="minorHAnsi" w:hAnsiTheme="minorHAnsi" w:cstheme="minorHAnsi"/>
                <w:i/>
                <w:u w:val="single"/>
                <w:lang w:eastAsia="en-US"/>
              </w:rPr>
              <w:t>: 0(312) 408 25 00)</w:t>
            </w:r>
            <w:r w:rsidR="00431854" w:rsidRPr="00420FE9">
              <w:rPr>
                <w:rFonts w:asciiTheme="minorHAnsi" w:eastAsiaTheme="minorHAnsi" w:hAnsiTheme="minorHAnsi" w:cstheme="minorHAnsi"/>
                <w:i/>
                <w:u w:val="single"/>
                <w:lang w:eastAsia="en-US"/>
              </w:rPr>
              <w:t xml:space="preserve">  -   </w:t>
            </w:r>
            <w:r w:rsidR="00A47741" w:rsidRPr="00420FE9">
              <w:rPr>
                <w:rFonts w:asciiTheme="minorHAnsi" w:eastAsiaTheme="minorHAnsi" w:hAnsiTheme="minorHAnsi" w:cstheme="minorHAnsi"/>
                <w:i/>
                <w:u w:val="single"/>
                <w:lang w:eastAsia="en-US"/>
              </w:rPr>
              <w:t>Şirket</w:t>
            </w:r>
            <w:r w:rsidR="00431854" w:rsidRPr="00420FE9">
              <w:rPr>
                <w:rFonts w:asciiTheme="minorHAnsi" w:eastAsiaTheme="minorHAnsi" w:hAnsiTheme="minorHAnsi" w:cstheme="minorHAnsi"/>
                <w:i/>
                <w:u w:val="single"/>
                <w:lang w:eastAsia="en-US"/>
              </w:rPr>
              <w:t xml:space="preserve"> Cep</w:t>
            </w:r>
            <w:r w:rsidR="00A47741" w:rsidRPr="00420FE9">
              <w:rPr>
                <w:rFonts w:asciiTheme="minorHAnsi" w:eastAsiaTheme="minorHAnsi" w:hAnsiTheme="minorHAnsi" w:cstheme="minorHAnsi"/>
                <w:i/>
                <w:u w:val="single"/>
                <w:lang w:eastAsia="en-US"/>
              </w:rPr>
              <w:t>:533 652 24 05</w:t>
            </w:r>
          </w:p>
          <w:p w:rsidR="00E73DDC" w:rsidRPr="009D5195" w:rsidRDefault="00E73DDC" w:rsidP="00F242D8">
            <w:pPr>
              <w:pStyle w:val="ListeParagraf"/>
              <w:numPr>
                <w:ilvl w:val="0"/>
                <w:numId w:val="3"/>
              </w:numPr>
              <w:spacing w:after="200"/>
              <w:jc w:val="both"/>
              <w:rPr>
                <w:rFonts w:asciiTheme="minorHAnsi" w:eastAsiaTheme="minorHAnsi" w:hAnsiTheme="minorHAnsi" w:cstheme="minorHAnsi"/>
                <w:b/>
                <w:i/>
                <w:color w:val="FF0000"/>
                <w:lang w:eastAsia="en-US"/>
              </w:rPr>
            </w:pPr>
            <w:r w:rsidRPr="009D5195">
              <w:rPr>
                <w:rFonts w:asciiTheme="minorHAnsi" w:eastAsiaTheme="minorHAnsi" w:hAnsiTheme="minorHAnsi" w:cstheme="minorHAnsi"/>
                <w:b/>
                <w:i/>
                <w:color w:val="FF0000"/>
                <w:lang w:eastAsia="en-US"/>
              </w:rPr>
              <w:t>Yaptırmış olduğum Eczane sigorta poliçem var. Ne yapmalıyım?</w:t>
            </w:r>
          </w:p>
          <w:p w:rsidR="00E73DDC" w:rsidRPr="009D5195" w:rsidRDefault="00E73DDC" w:rsidP="00E73DDC">
            <w:pPr>
              <w:spacing w:after="200"/>
              <w:jc w:val="both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Mevcut poliçenizin örneğini TEB Artı sigorta Brokerliğimize ileterek şubat ayında</w:t>
            </w:r>
            <w:r w:rsidR="00A47741"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</w:t>
            </w: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yaptırmış olduğunuz poliçeniz başladığı tarihten itibaren, önceki aylarda yaptırmış</w:t>
            </w:r>
            <w:r w:rsidR="00A47741"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</w:t>
            </w: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olduğunuz poliçeler gün üzerinden iptal edilebilir. Ödemiş olduğunuz primin tamamını</w:t>
            </w:r>
            <w:r w:rsidR="00A47741"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</w:t>
            </w: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ya da kalan süre bedelleri ilgili şirketten talep etmeniz durumunda kanunen tarafınıza</w:t>
            </w:r>
            <w:r w:rsidR="00422D5F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</w:t>
            </w: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iade edilebilecektir.</w:t>
            </w:r>
          </w:p>
          <w:p w:rsidR="00E73DDC" w:rsidRPr="009D5195" w:rsidRDefault="0050316D" w:rsidP="00F242D8">
            <w:pPr>
              <w:pStyle w:val="ListeParagraf"/>
              <w:numPr>
                <w:ilvl w:val="0"/>
                <w:numId w:val="3"/>
              </w:numPr>
              <w:spacing w:after="200"/>
              <w:jc w:val="both"/>
              <w:rPr>
                <w:rFonts w:asciiTheme="minorHAnsi" w:eastAsiaTheme="minorHAnsi" w:hAnsiTheme="minorHAnsi" w:cstheme="minorHAnsi"/>
                <w:b/>
                <w:i/>
                <w:color w:val="FF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i/>
                <w:color w:val="FF0000"/>
                <w:lang w:eastAsia="en-US"/>
              </w:rPr>
              <w:t>Yeni eczane açıyorum,</w:t>
            </w:r>
            <w:r w:rsidR="00E73DDC" w:rsidRPr="009D5195">
              <w:rPr>
                <w:rFonts w:asciiTheme="minorHAnsi" w:eastAsiaTheme="minorHAnsi" w:hAnsiTheme="minorHAnsi" w:cstheme="minorHAnsi"/>
                <w:b/>
                <w:i/>
                <w:color w:val="FF0000"/>
                <w:lang w:eastAsia="en-US"/>
              </w:rPr>
              <w:t xml:space="preserve"> bu poliçeden nasıl yararlanabilirim?</w:t>
            </w:r>
          </w:p>
          <w:p w:rsidR="00E73DDC" w:rsidRPr="009D5195" w:rsidRDefault="00E73DDC" w:rsidP="00E73DDC">
            <w:pPr>
              <w:spacing w:after="200"/>
              <w:jc w:val="both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Yeni eczane açacak üyelerimiz Yardımlaşma Sandığı üyesi olmaları, Sandık aidatı ve</w:t>
            </w:r>
            <w:r w:rsidR="00A47741"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</w:t>
            </w: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Afet fonu aidatı ödemeleri durumunda sigorta kapsamına alınmış olacaktır.</w:t>
            </w:r>
          </w:p>
          <w:p w:rsidR="00E73DDC" w:rsidRPr="009D5195" w:rsidRDefault="00E73DDC" w:rsidP="00F242D8">
            <w:pPr>
              <w:pStyle w:val="ListeParagraf"/>
              <w:numPr>
                <w:ilvl w:val="0"/>
                <w:numId w:val="3"/>
              </w:numPr>
              <w:spacing w:after="200"/>
              <w:jc w:val="both"/>
              <w:rPr>
                <w:rFonts w:asciiTheme="minorHAnsi" w:eastAsiaTheme="minorHAnsi" w:hAnsiTheme="minorHAnsi" w:cstheme="minorHAnsi"/>
                <w:b/>
                <w:i/>
                <w:color w:val="FF0000"/>
                <w:lang w:eastAsia="en-US"/>
              </w:rPr>
            </w:pPr>
            <w:r w:rsidRPr="009D5195">
              <w:rPr>
                <w:rFonts w:asciiTheme="minorHAnsi" w:eastAsiaTheme="minorHAnsi" w:hAnsiTheme="minorHAnsi" w:cstheme="minorHAnsi"/>
                <w:b/>
                <w:i/>
                <w:color w:val="FF0000"/>
                <w:lang w:eastAsia="en-US"/>
              </w:rPr>
              <w:t>Grup Eczane Sigortasından yararlanmak için bildirim yapmalı mıyım?</w:t>
            </w:r>
          </w:p>
          <w:p w:rsidR="00E73DDC" w:rsidRPr="009D5195" w:rsidRDefault="00E73DDC" w:rsidP="00E73DDC">
            <w:pPr>
              <w:spacing w:after="200"/>
              <w:jc w:val="both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Herhangi bir bildirim yapmanız gerekmemektedir. TEB Yardımlaşma Sandığının,</w:t>
            </w:r>
            <w:r w:rsidR="00A47741"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</w:t>
            </w: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TEB Artı sigorta Brokerliğimize aktif üyemiz olduğunuzu bildirmesi üzerine otomatik</w:t>
            </w:r>
            <w:r w:rsidR="00A47741"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</w:t>
            </w: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olarak Eczanenin sigorta kapsamına alınmış olacaktır.</w:t>
            </w:r>
          </w:p>
          <w:p w:rsidR="00E73DDC" w:rsidRPr="009D5195" w:rsidRDefault="00E73DDC" w:rsidP="00F242D8">
            <w:pPr>
              <w:pStyle w:val="ListeParagraf"/>
              <w:numPr>
                <w:ilvl w:val="0"/>
                <w:numId w:val="3"/>
              </w:numPr>
              <w:spacing w:after="200"/>
              <w:jc w:val="both"/>
              <w:rPr>
                <w:rFonts w:asciiTheme="minorHAnsi" w:eastAsiaTheme="minorHAnsi" w:hAnsiTheme="minorHAnsi" w:cstheme="minorHAnsi"/>
                <w:b/>
                <w:i/>
                <w:color w:val="FF0000"/>
                <w:lang w:eastAsia="en-US"/>
              </w:rPr>
            </w:pPr>
            <w:r w:rsidRPr="009D5195">
              <w:rPr>
                <w:rFonts w:asciiTheme="minorHAnsi" w:eastAsiaTheme="minorHAnsi" w:hAnsiTheme="minorHAnsi" w:cstheme="minorHAnsi"/>
                <w:b/>
                <w:i/>
                <w:color w:val="FF0000"/>
                <w:lang w:eastAsia="en-US"/>
              </w:rPr>
              <w:t>Grup Eczane sigortası için herhangi bir ödeme yapacak mıyım?</w:t>
            </w:r>
          </w:p>
          <w:p w:rsidR="00E73DDC" w:rsidRPr="009D5195" w:rsidRDefault="00E73DDC" w:rsidP="00E73DDC">
            <w:pPr>
              <w:spacing w:after="200"/>
              <w:jc w:val="both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Yardımlaşma Sandığı üyeleri bu sigorta için herhangi bir ödeme yapmayacaktır.</w:t>
            </w:r>
          </w:p>
          <w:p w:rsidR="00E73DDC" w:rsidRPr="009D5195" w:rsidRDefault="00E73DDC" w:rsidP="00F242D8">
            <w:pPr>
              <w:pStyle w:val="ListeParagraf"/>
              <w:numPr>
                <w:ilvl w:val="0"/>
                <w:numId w:val="3"/>
              </w:numPr>
              <w:spacing w:after="200"/>
              <w:jc w:val="both"/>
              <w:rPr>
                <w:rFonts w:asciiTheme="minorHAnsi" w:eastAsiaTheme="minorHAnsi" w:hAnsiTheme="minorHAnsi" w:cstheme="minorHAnsi"/>
                <w:b/>
                <w:i/>
                <w:color w:val="FF0000"/>
                <w:lang w:eastAsia="en-US"/>
              </w:rPr>
            </w:pPr>
            <w:r w:rsidRPr="009D5195">
              <w:rPr>
                <w:rFonts w:asciiTheme="minorHAnsi" w:eastAsiaTheme="minorHAnsi" w:hAnsiTheme="minorHAnsi" w:cstheme="minorHAnsi"/>
                <w:b/>
                <w:i/>
                <w:color w:val="FF0000"/>
                <w:lang w:eastAsia="en-US"/>
              </w:rPr>
              <w:t>Sandık üyeliğinden ayrılmış üyeler bu poliçeden faydalanabilecek mi?</w:t>
            </w:r>
          </w:p>
          <w:p w:rsidR="00E73DDC" w:rsidRPr="009D5195" w:rsidRDefault="00E73DDC" w:rsidP="00E73DDC">
            <w:pPr>
              <w:spacing w:after="200"/>
              <w:jc w:val="both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Sandık üyeliğinden ayrılmış üyelerimizin eczaneleri bu sigorta kapsamında değildir.</w:t>
            </w:r>
            <w:r w:rsidR="00A47741"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</w:t>
            </w: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Bu durumdaki üyelerimiz Yardımlaşma Sandığına tekrar üye olmaları durumunda</w:t>
            </w:r>
            <w:r w:rsidR="00A47741"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</w:t>
            </w: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sahip oldukları eczaneler sigorta kapsamına alınacaktır. Ancak 40. Olağan Büyük</w:t>
            </w:r>
            <w:r w:rsidR="00A47741"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</w:t>
            </w: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Kongre kararı gereği Yardımlaşma Sandığından ayrılan üyelerin tekrar üye olma</w:t>
            </w:r>
            <w:r w:rsidR="00A47741"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</w:t>
            </w: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talepleri ayrılış tarihinden itibaren bir yıl sonra kabul edilebilecektir.</w:t>
            </w:r>
          </w:p>
          <w:p w:rsidR="00E73DDC" w:rsidRPr="009D5195" w:rsidRDefault="00E73DDC" w:rsidP="00F242D8">
            <w:pPr>
              <w:pStyle w:val="ListeParagraf"/>
              <w:numPr>
                <w:ilvl w:val="0"/>
                <w:numId w:val="3"/>
              </w:numPr>
              <w:spacing w:after="200"/>
              <w:jc w:val="both"/>
              <w:rPr>
                <w:rFonts w:asciiTheme="minorHAnsi" w:eastAsiaTheme="minorHAnsi" w:hAnsiTheme="minorHAnsi" w:cstheme="minorHAnsi"/>
                <w:b/>
                <w:i/>
                <w:color w:val="FF0000"/>
                <w:lang w:eastAsia="en-US"/>
              </w:rPr>
            </w:pPr>
            <w:r w:rsidRPr="009D5195">
              <w:rPr>
                <w:rFonts w:asciiTheme="minorHAnsi" w:eastAsiaTheme="minorHAnsi" w:hAnsiTheme="minorHAnsi" w:cstheme="minorHAnsi"/>
                <w:b/>
                <w:i/>
                <w:color w:val="FF0000"/>
                <w:lang w:eastAsia="en-US"/>
              </w:rPr>
              <w:lastRenderedPageBreak/>
              <w:t>Hasar durumunda nereye başvuru yapmalıyım?</w:t>
            </w:r>
          </w:p>
          <w:p w:rsidR="00E73DDC" w:rsidRPr="009D5195" w:rsidRDefault="00E73DDC" w:rsidP="00E73DDC">
            <w:pPr>
              <w:spacing w:after="200"/>
              <w:jc w:val="both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Poliçe kapsamındaki teminatlarla ilgili herhangi bir hasar gerçekleşmesi durumunda</w:t>
            </w:r>
            <w:r w:rsidR="00A47741"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</w:t>
            </w: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başvurular </w:t>
            </w:r>
            <w:proofErr w:type="spellStart"/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Teb</w:t>
            </w:r>
            <w:proofErr w:type="spellEnd"/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Artı </w:t>
            </w:r>
            <w:r w:rsidR="00C3033A"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Sigorta Brokerliği A.Ş. Sigorta Danışmanlarına yapılacaktır.</w:t>
            </w:r>
          </w:p>
          <w:p w:rsidR="00E73DDC" w:rsidRPr="009D5195" w:rsidRDefault="00E73DDC" w:rsidP="00F242D8">
            <w:pPr>
              <w:pStyle w:val="ListeParagraf"/>
              <w:numPr>
                <w:ilvl w:val="0"/>
                <w:numId w:val="3"/>
              </w:numPr>
              <w:spacing w:after="200"/>
              <w:jc w:val="both"/>
              <w:rPr>
                <w:rFonts w:asciiTheme="minorHAnsi" w:eastAsiaTheme="minorHAnsi" w:hAnsiTheme="minorHAnsi" w:cstheme="minorHAnsi"/>
                <w:b/>
                <w:i/>
                <w:color w:val="FF0000"/>
                <w:lang w:eastAsia="en-US"/>
              </w:rPr>
            </w:pPr>
            <w:r w:rsidRPr="009D5195">
              <w:rPr>
                <w:rFonts w:asciiTheme="minorHAnsi" w:eastAsiaTheme="minorHAnsi" w:hAnsiTheme="minorHAnsi" w:cstheme="minorHAnsi"/>
                <w:b/>
                <w:i/>
                <w:color w:val="FF0000"/>
                <w:lang w:eastAsia="en-US"/>
              </w:rPr>
              <w:t>Eczanemin nakil işlemi veya kapatmam halinde nasıl bir işlem yapmalıyım?</w:t>
            </w:r>
          </w:p>
          <w:p w:rsidR="00E73DDC" w:rsidRDefault="00E73DDC" w:rsidP="00E73DDC">
            <w:pPr>
              <w:spacing w:after="200"/>
              <w:jc w:val="both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Nakil ya da kapatma işlemi öncesi TEB Artı Sigorta Brokerliğimize bildirim yaparak</w:t>
            </w:r>
            <w:r w:rsidR="00A47741"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</w:t>
            </w: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Eczanemizin taşındığı yeni riziko adres bildiriminin yapılması gerekmektedir.</w:t>
            </w:r>
            <w:r w:rsidR="00A47741"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</w:t>
            </w: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Eczanenin kapatılması işlemi bildirim yapılarak Eczane sigortası sonlandırılmalıdır.</w:t>
            </w:r>
          </w:p>
          <w:p w:rsidR="00420FE9" w:rsidRPr="00420FE9" w:rsidRDefault="00420FE9" w:rsidP="00420FE9">
            <w:pPr>
              <w:spacing w:after="200"/>
              <w:jc w:val="both"/>
              <w:rPr>
                <w:rFonts w:asciiTheme="minorHAnsi" w:eastAsiaTheme="minorHAnsi" w:hAnsiTheme="minorHAnsi" w:cstheme="minorHAnsi"/>
                <w:i/>
                <w:u w:val="single"/>
                <w:lang w:eastAsia="en-US"/>
              </w:rPr>
            </w:pPr>
            <w:r w:rsidRPr="00420FE9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    </w:t>
            </w:r>
            <w:r w:rsidRPr="00420FE9">
              <w:rPr>
                <w:rFonts w:asciiTheme="minorHAnsi" w:eastAsiaTheme="minorHAnsi" w:hAnsiTheme="minorHAnsi" w:cstheme="minorHAnsi"/>
                <w:i/>
                <w:u w:val="single"/>
                <w:lang w:eastAsia="en-US"/>
              </w:rPr>
              <w:t>(</w:t>
            </w:r>
            <w:proofErr w:type="spellStart"/>
            <w:r w:rsidRPr="00420FE9">
              <w:rPr>
                <w:rFonts w:asciiTheme="minorHAnsi" w:eastAsiaTheme="minorHAnsi" w:hAnsiTheme="minorHAnsi" w:cstheme="minorHAnsi"/>
                <w:i/>
                <w:u w:val="single"/>
                <w:lang w:eastAsia="en-US"/>
              </w:rPr>
              <w:t>Teb</w:t>
            </w:r>
            <w:proofErr w:type="spellEnd"/>
            <w:r w:rsidRPr="00420FE9">
              <w:rPr>
                <w:rFonts w:asciiTheme="minorHAnsi" w:eastAsiaTheme="minorHAnsi" w:hAnsiTheme="minorHAnsi" w:cstheme="minorHAnsi"/>
                <w:i/>
                <w:u w:val="single"/>
                <w:lang w:eastAsia="en-US"/>
              </w:rPr>
              <w:t xml:space="preserve"> Artı Sigorta Brokerliği Şirket </w:t>
            </w:r>
            <w:proofErr w:type="spellStart"/>
            <w:r w:rsidRPr="00420FE9">
              <w:rPr>
                <w:rFonts w:asciiTheme="minorHAnsi" w:eastAsiaTheme="minorHAnsi" w:hAnsiTheme="minorHAnsi" w:cstheme="minorHAnsi"/>
                <w:i/>
                <w:u w:val="single"/>
                <w:lang w:eastAsia="en-US"/>
              </w:rPr>
              <w:t>Tlf</w:t>
            </w:r>
            <w:proofErr w:type="spellEnd"/>
            <w:r w:rsidRPr="00420FE9">
              <w:rPr>
                <w:rFonts w:asciiTheme="minorHAnsi" w:eastAsiaTheme="minorHAnsi" w:hAnsiTheme="minorHAnsi" w:cstheme="minorHAnsi"/>
                <w:i/>
                <w:u w:val="single"/>
                <w:lang w:eastAsia="en-US"/>
              </w:rPr>
              <w:t>: 0(312) 408 25 00)  -   Şirket Cep:533 652 24 05</w:t>
            </w:r>
          </w:p>
          <w:p w:rsidR="00420FE9" w:rsidRPr="009D5195" w:rsidRDefault="00420FE9" w:rsidP="00E73DDC">
            <w:pPr>
              <w:spacing w:after="200"/>
              <w:jc w:val="both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</w:p>
          <w:p w:rsidR="00E73DDC" w:rsidRPr="009D5195" w:rsidRDefault="00E73DDC" w:rsidP="00F242D8">
            <w:pPr>
              <w:pStyle w:val="ListeParagraf"/>
              <w:numPr>
                <w:ilvl w:val="0"/>
                <w:numId w:val="3"/>
              </w:numPr>
              <w:spacing w:after="200"/>
              <w:jc w:val="both"/>
              <w:rPr>
                <w:rFonts w:asciiTheme="minorHAnsi" w:eastAsiaTheme="minorHAnsi" w:hAnsiTheme="minorHAnsi" w:cstheme="minorHAnsi"/>
                <w:b/>
                <w:i/>
                <w:color w:val="FF0000"/>
                <w:lang w:eastAsia="en-US"/>
              </w:rPr>
            </w:pPr>
            <w:r w:rsidRPr="009D5195">
              <w:rPr>
                <w:rFonts w:asciiTheme="minorHAnsi" w:eastAsiaTheme="minorHAnsi" w:hAnsiTheme="minorHAnsi" w:cstheme="minorHAnsi"/>
                <w:b/>
                <w:i/>
                <w:color w:val="FF0000"/>
                <w:lang w:eastAsia="en-US"/>
              </w:rPr>
              <w:t>Terör limiti hangi iller için geçerli olacaktır?</w:t>
            </w:r>
          </w:p>
          <w:p w:rsidR="00E73DDC" w:rsidRPr="009D5195" w:rsidRDefault="00E73DDC" w:rsidP="00E73DDC">
            <w:pPr>
              <w:spacing w:after="200"/>
              <w:jc w:val="both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Grev, </w:t>
            </w:r>
            <w:r w:rsidR="00A47741"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Lokavt, Kargaşalık</w:t>
            </w: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, Halk hareketleri veya Grev, </w:t>
            </w:r>
            <w:r w:rsidR="00A47741"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Lokavt, Kargaşalık</w:t>
            </w: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, Halk</w:t>
            </w:r>
            <w:r w:rsidR="00A47741"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</w:t>
            </w: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hareketleri Kötü Niyetli Harek</w:t>
            </w:r>
            <w:r w:rsidR="004B7600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etler teminatı aşağıdaki iller </w:t>
            </w: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ve ilçeler için 60.000 TL ilk ateş</w:t>
            </w:r>
            <w:r w:rsidR="00A47741"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limiti</w:t>
            </w:r>
            <w:r w:rsidR="00422D5F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ile sınırlıdır:</w:t>
            </w:r>
          </w:p>
          <w:p w:rsidR="00E73DDC" w:rsidRPr="009D5195" w:rsidRDefault="00E73DDC" w:rsidP="00E73DDC">
            <w:pPr>
              <w:spacing w:after="200"/>
              <w:jc w:val="both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DİYARBAKIR,  </w:t>
            </w:r>
            <w:proofErr w:type="gramStart"/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HAKKARİ</w:t>
            </w:r>
            <w:proofErr w:type="gramEnd"/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, KİLİS, MARDİN, ŞIRNAK illerinin tüm ilçeleri ve HATAY ilinin Hassa, Kırıkhan</w:t>
            </w:r>
            <w:r w:rsidR="00A47741"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</w:t>
            </w: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Kumlu, Reyhanlı, Altınözü ve Yayladağı ilçeleri.</w:t>
            </w:r>
          </w:p>
          <w:p w:rsidR="00E73DDC" w:rsidRPr="009D5195" w:rsidRDefault="0072452E" w:rsidP="00F242D8">
            <w:pPr>
              <w:pStyle w:val="ListeParagraf"/>
              <w:numPr>
                <w:ilvl w:val="0"/>
                <w:numId w:val="3"/>
              </w:numPr>
              <w:spacing w:after="200"/>
              <w:jc w:val="both"/>
              <w:rPr>
                <w:rFonts w:asciiTheme="minorHAnsi" w:eastAsiaTheme="minorHAnsi" w:hAnsiTheme="minorHAnsi" w:cstheme="minorHAnsi"/>
                <w:b/>
                <w:i/>
                <w:color w:val="FF0000"/>
                <w:lang w:eastAsia="en-US"/>
              </w:rPr>
            </w:pPr>
            <w:r w:rsidRPr="009D5195">
              <w:rPr>
                <w:rFonts w:asciiTheme="minorHAnsi" w:eastAsiaTheme="minorHAnsi" w:hAnsiTheme="minorHAnsi" w:cstheme="minorHAnsi"/>
                <w:b/>
                <w:i/>
                <w:color w:val="FF0000"/>
                <w:lang w:eastAsia="en-US"/>
              </w:rPr>
              <w:t xml:space="preserve">Grup Poliçe </w:t>
            </w:r>
            <w:r w:rsidR="00E73DDC" w:rsidRPr="009D5195">
              <w:rPr>
                <w:rFonts w:asciiTheme="minorHAnsi" w:eastAsiaTheme="minorHAnsi" w:hAnsiTheme="minorHAnsi" w:cstheme="minorHAnsi"/>
                <w:b/>
                <w:i/>
                <w:color w:val="FF0000"/>
                <w:lang w:eastAsia="en-US"/>
              </w:rPr>
              <w:t xml:space="preserve">SGK </w:t>
            </w:r>
            <w:proofErr w:type="spellStart"/>
            <w:r w:rsidR="00E73DDC" w:rsidRPr="009D5195">
              <w:rPr>
                <w:rFonts w:asciiTheme="minorHAnsi" w:eastAsiaTheme="minorHAnsi" w:hAnsiTheme="minorHAnsi" w:cstheme="minorHAnsi"/>
                <w:b/>
                <w:i/>
                <w:color w:val="FF0000"/>
                <w:lang w:eastAsia="en-US"/>
              </w:rPr>
              <w:t>Rücusu</w:t>
            </w:r>
            <w:proofErr w:type="spellEnd"/>
            <w:r w:rsidRPr="009D5195">
              <w:rPr>
                <w:rFonts w:asciiTheme="minorHAnsi" w:eastAsiaTheme="minorHAnsi" w:hAnsiTheme="minorHAnsi" w:cstheme="minorHAnsi"/>
                <w:b/>
                <w:i/>
                <w:color w:val="FF0000"/>
                <w:lang w:eastAsia="en-US"/>
              </w:rPr>
              <w:t xml:space="preserve"> (Kesintisi) teminatını</w:t>
            </w:r>
            <w:r w:rsidR="00E73DDC" w:rsidRPr="009D5195">
              <w:rPr>
                <w:rFonts w:asciiTheme="minorHAnsi" w:eastAsiaTheme="minorHAnsi" w:hAnsiTheme="minorHAnsi" w:cstheme="minorHAnsi"/>
                <w:b/>
                <w:i/>
                <w:color w:val="FF0000"/>
                <w:lang w:eastAsia="en-US"/>
              </w:rPr>
              <w:t xml:space="preserve"> kapsıyor mu?</w:t>
            </w:r>
          </w:p>
          <w:p w:rsidR="00E73DDC" w:rsidRPr="009D5195" w:rsidRDefault="00E73DDC" w:rsidP="00E73DDC">
            <w:pPr>
              <w:spacing w:after="200"/>
              <w:jc w:val="both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Poliçe SGK </w:t>
            </w:r>
            <w:proofErr w:type="spellStart"/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Rücusu</w:t>
            </w:r>
            <w:proofErr w:type="spellEnd"/>
            <w:r w:rsidR="0072452E"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(kesintisi) teminatını</w:t>
            </w: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kapsamıyor. Poliçe Mesleki Sorumluluk teminatını</w:t>
            </w:r>
            <w:r w:rsidR="0072452E"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</w:t>
            </w: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10.000 TL ye kadar kapsıyor. Eczacılarımıza mesleki faaliyetinden dolayı hata, kusur</w:t>
            </w:r>
            <w:r w:rsidR="0072452E"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</w:t>
            </w: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ve ihmal nedeni ile üçüncü Şahısların (hastaların) talep edecekleri tazminat talepleri</w:t>
            </w:r>
            <w:r w:rsidR="0072452E"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</w:t>
            </w: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hukuki sürecin tamamlanması sonucu </w:t>
            </w:r>
            <w:r w:rsidR="0072452E"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karşılanmak</w:t>
            </w: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üzere teminat altındadır.</w:t>
            </w:r>
          </w:p>
          <w:p w:rsidR="00E73DDC" w:rsidRPr="009D5195" w:rsidRDefault="00E73DDC" w:rsidP="00E73DDC">
            <w:pPr>
              <w:spacing w:after="200"/>
              <w:jc w:val="both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SGK </w:t>
            </w:r>
            <w:proofErr w:type="spellStart"/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Rücuları</w:t>
            </w:r>
            <w:proofErr w:type="spellEnd"/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(kesintilerini) Eczacılarımız TEB Artı Sigorta Brokerliğimize ekonomik</w:t>
            </w:r>
            <w:r w:rsidR="0072452E"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</w:t>
            </w: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bedellerle</w:t>
            </w:r>
            <w:r w:rsidR="00986411"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tamamlayıcı sigorta ile 15.000-30.000-45.000-100.000 </w:t>
            </w:r>
            <w:r w:rsidR="00BA3601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TL </w:t>
            </w:r>
            <w:r w:rsidR="00986411"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limit tercihleri ile </w:t>
            </w:r>
            <w:r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teminat </w:t>
            </w:r>
            <w:r w:rsidR="00D225D7" w:rsidRPr="009D5195">
              <w:rPr>
                <w:rFonts w:asciiTheme="minorHAnsi" w:eastAsiaTheme="minorHAnsi" w:hAnsiTheme="minorHAnsi" w:cstheme="minorHAnsi"/>
                <w:i/>
                <w:lang w:eastAsia="en-US"/>
              </w:rPr>
              <w:t>altına alabilmektedirler.</w:t>
            </w:r>
          </w:p>
          <w:p w:rsidR="002E1CB4" w:rsidRPr="002E1CB4" w:rsidRDefault="002E1CB4" w:rsidP="002E1CB4">
            <w:pPr>
              <w:spacing w:after="200"/>
              <w:jc w:val="both"/>
              <w:rPr>
                <w:rFonts w:asciiTheme="minorHAnsi" w:hAnsiTheme="minorHAnsi" w:cstheme="minorHAnsi"/>
                <w:b/>
                <w:bCs/>
                <w:i/>
                <w:color w:val="FF0000"/>
              </w:rPr>
            </w:pPr>
            <w:r w:rsidRPr="002E1CB4">
              <w:rPr>
                <w:rFonts w:asciiTheme="minorHAnsi" w:eastAsiaTheme="minorHAnsi" w:hAnsiTheme="minorHAnsi" w:cstheme="minorHAnsi"/>
                <w:b/>
                <w:i/>
                <w:lang w:eastAsia="en-US"/>
              </w:rPr>
              <w:t>Önemli Not:</w:t>
            </w:r>
            <w:r w:rsidRPr="002E1CB4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 Deprem</w:t>
            </w:r>
            <w:r w:rsidRPr="002E1CB4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 </w:t>
            </w:r>
            <w:r w:rsidRPr="002E1CB4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ve Yanardağ Püskürmesi (Emtia*)</w:t>
            </w:r>
            <w:r w:rsidRPr="002E1CB4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 (%20 Sigortalı / %80 Sigortacı - %2 muafiyet)</w:t>
            </w:r>
          </w:p>
          <w:p w:rsidR="002E1CB4" w:rsidRPr="002E1CB4" w:rsidRDefault="002E1CB4" w:rsidP="002E1CB4">
            <w:pPr>
              <w:spacing w:after="200"/>
              <w:jc w:val="both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2E1CB4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Deprem ve yanardağ püskürmesi sigortası % 100 sigorta bedelinin %20 sinin sigortalı üzerinde kalması ve meydana gelecek hasarlarda sigortalının bu oranla hasara iştirak etmesi kaydıyla sigortalıyla müşterek sigorta şeklinde yapılmıştır. Deprem ve yanardağ püskürmesi </w:t>
            </w:r>
            <w:proofErr w:type="spellStart"/>
            <w:r w:rsidRPr="002E1CB4">
              <w:rPr>
                <w:rFonts w:asciiTheme="minorHAnsi" w:eastAsiaTheme="minorHAnsi" w:hAnsiTheme="minorHAnsi" w:cstheme="minorHAnsi"/>
                <w:i/>
                <w:lang w:eastAsia="en-US"/>
              </w:rPr>
              <w:t>klozu</w:t>
            </w:r>
            <w:proofErr w:type="spellEnd"/>
            <w:r w:rsidR="00422D5F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sadece</w:t>
            </w:r>
            <w:r w:rsidRPr="002E1CB4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emtia bedelini karşılamakta olup deprem veya yanardağ püskürmesi durumunda oluşabilecek </w:t>
            </w:r>
            <w:proofErr w:type="gramStart"/>
            <w:r w:rsidRPr="002E1CB4">
              <w:rPr>
                <w:rFonts w:asciiTheme="minorHAnsi" w:eastAsiaTheme="minorHAnsi" w:hAnsiTheme="minorHAnsi" w:cstheme="minorHAnsi"/>
                <w:i/>
                <w:lang w:eastAsia="en-US"/>
              </w:rPr>
              <w:t>hasarlarda  emtia</w:t>
            </w:r>
            <w:proofErr w:type="gramEnd"/>
            <w:r w:rsidRPr="002E1CB4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dışında bedel ödenmeyecektir. Emtia bedelleri her eczanemizde farklı olduğu ve her eczane için bildirim zorunlu olduğundan üyelerimizin 2016 yılı toplam hasılatları dikkate alınarak;</w:t>
            </w:r>
          </w:p>
          <w:p w:rsidR="002E1CB4" w:rsidRPr="002E1CB4" w:rsidRDefault="002E1CB4" w:rsidP="00AC4692">
            <w:pPr>
              <w:spacing w:after="200"/>
              <w:jc w:val="both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2E1CB4">
              <w:rPr>
                <w:rFonts w:asciiTheme="minorHAnsi" w:eastAsiaTheme="minorHAnsi" w:hAnsiTheme="minorHAnsi" w:cstheme="minorHAnsi"/>
                <w:i/>
                <w:lang w:eastAsia="en-US"/>
              </w:rPr>
              <w:t>2016</w:t>
            </w:r>
            <w:r w:rsidR="00DE05BE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yılı toplam hasılatı 600.000TL’na </w:t>
            </w:r>
            <w:r w:rsidRPr="002E1CB4">
              <w:rPr>
                <w:rFonts w:asciiTheme="minorHAnsi" w:eastAsiaTheme="minorHAnsi" w:hAnsiTheme="minorHAnsi" w:cstheme="minorHAnsi"/>
                <w:i/>
                <w:lang w:eastAsia="en-US"/>
              </w:rPr>
              <w:t>kadar olan veya eczanesini 01.01.2017 tarihin</w:t>
            </w:r>
            <w:r w:rsidR="00DE05BE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den sonra açan üyelerimiz için </w:t>
            </w:r>
            <w:r w:rsidRPr="002E1CB4">
              <w:rPr>
                <w:rFonts w:asciiTheme="minorHAnsi" w:eastAsiaTheme="minorHAnsi" w:hAnsiTheme="minorHAnsi" w:cstheme="minorHAnsi"/>
                <w:i/>
                <w:lang w:eastAsia="en-US"/>
              </w:rPr>
              <w:t>60.000 TL,</w:t>
            </w:r>
          </w:p>
          <w:p w:rsidR="002E1CB4" w:rsidRPr="002E1CB4" w:rsidRDefault="002E1CB4" w:rsidP="00AC4692">
            <w:pPr>
              <w:spacing w:after="200"/>
              <w:jc w:val="both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2E1CB4">
              <w:rPr>
                <w:rFonts w:asciiTheme="minorHAnsi" w:eastAsiaTheme="minorHAnsi" w:hAnsiTheme="minorHAnsi" w:cstheme="minorHAnsi"/>
                <w:i/>
                <w:lang w:eastAsia="en-US"/>
              </w:rPr>
              <w:t>2016 yılı toplam hasılatı 600.000-800.000TL arasında olan üyelerimiz için 70.000 TL,</w:t>
            </w:r>
          </w:p>
          <w:p w:rsidR="002E1CB4" w:rsidRPr="002E1CB4" w:rsidRDefault="002E1CB4" w:rsidP="00AC4692">
            <w:pPr>
              <w:spacing w:after="200"/>
              <w:jc w:val="both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2E1CB4">
              <w:rPr>
                <w:rFonts w:asciiTheme="minorHAnsi" w:eastAsiaTheme="minorHAnsi" w:hAnsiTheme="minorHAnsi" w:cstheme="minorHAnsi"/>
                <w:i/>
                <w:lang w:eastAsia="en-US"/>
              </w:rPr>
              <w:t>2016 yılı toplam hasılatı 800.000TL</w:t>
            </w:r>
            <w:r w:rsidR="004B7600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’ </w:t>
            </w:r>
            <w:proofErr w:type="gramStart"/>
            <w:r w:rsidR="004B7600">
              <w:rPr>
                <w:rFonts w:asciiTheme="minorHAnsi" w:eastAsiaTheme="minorHAnsi" w:hAnsiTheme="minorHAnsi" w:cstheme="minorHAnsi"/>
                <w:i/>
                <w:lang w:eastAsia="en-US"/>
              </w:rPr>
              <w:t>da</w:t>
            </w:r>
            <w:r w:rsidRPr="002E1CB4">
              <w:rPr>
                <w:rFonts w:asciiTheme="minorHAnsi" w:eastAsiaTheme="minorHAnsi" w:hAnsiTheme="minorHAnsi" w:cstheme="minorHAnsi"/>
                <w:i/>
                <w:lang w:eastAsia="en-US"/>
              </w:rPr>
              <w:t>n</w:t>
            </w:r>
            <w:proofErr w:type="gramEnd"/>
            <w:r w:rsidRPr="002E1CB4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yüksek olan üyelerimiz için 100.000 TL </w:t>
            </w:r>
          </w:p>
          <w:p w:rsidR="004B7600" w:rsidRDefault="002E1CB4" w:rsidP="0084186C">
            <w:pPr>
              <w:spacing w:after="200"/>
              <w:jc w:val="both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proofErr w:type="gramStart"/>
            <w:r w:rsidRPr="002E1CB4">
              <w:rPr>
                <w:rFonts w:asciiTheme="minorHAnsi" w:eastAsiaTheme="minorHAnsi" w:hAnsiTheme="minorHAnsi" w:cstheme="minorHAnsi"/>
                <w:i/>
                <w:lang w:eastAsia="en-US"/>
              </w:rPr>
              <w:t>olarak</w:t>
            </w:r>
            <w:proofErr w:type="gramEnd"/>
            <w:r w:rsidRPr="002E1CB4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bildirilmiştir.</w:t>
            </w:r>
          </w:p>
          <w:p w:rsidR="004B7600" w:rsidRDefault="002E1CB4" w:rsidP="0084186C">
            <w:pPr>
              <w:spacing w:after="200"/>
              <w:jc w:val="both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2E1CB4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Üyelerimiz</w:t>
            </w:r>
            <w:r w:rsidR="00DE05BE">
              <w:rPr>
                <w:rFonts w:asciiTheme="minorHAnsi" w:eastAsiaTheme="minorHAnsi" w:hAnsiTheme="minorHAnsi" w:cstheme="minorHAnsi"/>
                <w:i/>
                <w:lang w:eastAsia="en-US"/>
              </w:rPr>
              <w:t>in eczanelerindeki emtia tutarı</w:t>
            </w:r>
            <w:r w:rsidRPr="002E1CB4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belirtilen tutardan yüksek ise olası deprem riskine karşı </w:t>
            </w:r>
            <w:proofErr w:type="spellStart"/>
            <w:r w:rsidRPr="002E1CB4">
              <w:rPr>
                <w:rFonts w:asciiTheme="minorHAnsi" w:eastAsiaTheme="minorHAnsi" w:hAnsiTheme="minorHAnsi" w:cstheme="minorHAnsi"/>
                <w:i/>
                <w:lang w:eastAsia="en-US"/>
              </w:rPr>
              <w:t>Teb</w:t>
            </w:r>
            <w:proofErr w:type="spellEnd"/>
            <w:r w:rsidRPr="002E1CB4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Artı Sigorta Brokerliği AŞ’ne başvurarak</w:t>
            </w:r>
            <w:r w:rsidR="00422D5F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ekonomik bir bedel karşılığında</w:t>
            </w:r>
            <w:r w:rsidRPr="002E1CB4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tamamlayıcı sigorta yaptırmaları gerekmektedir. </w:t>
            </w:r>
          </w:p>
          <w:p w:rsidR="00DB3F3E" w:rsidRPr="009D5195" w:rsidRDefault="002E1CB4" w:rsidP="0084186C">
            <w:pPr>
              <w:spacing w:after="200"/>
              <w:jc w:val="both"/>
              <w:rPr>
                <w:rFonts w:asciiTheme="minorHAnsi" w:hAnsiTheme="minorHAnsi" w:cstheme="minorHAnsi"/>
                <w:i/>
              </w:rPr>
            </w:pPr>
            <w:r w:rsidRPr="002E1CB4">
              <w:rPr>
                <w:rFonts w:asciiTheme="minorHAnsi" w:eastAsiaTheme="minorHAnsi" w:hAnsiTheme="minorHAnsi" w:cstheme="minorHAnsi"/>
                <w:i/>
                <w:lang w:eastAsia="en-US"/>
              </w:rPr>
              <w:t>Deprem ve yanardağ püskürmesi dışındaki temin</w:t>
            </w:r>
            <w:r w:rsidR="00422D5F">
              <w:rPr>
                <w:rFonts w:asciiTheme="minorHAnsi" w:eastAsiaTheme="minorHAnsi" w:hAnsiTheme="minorHAnsi" w:cstheme="minorHAnsi"/>
                <w:i/>
                <w:lang w:eastAsia="en-US"/>
              </w:rPr>
              <w:t>atlar tabloda belirtildiği gibidir.</w:t>
            </w:r>
          </w:p>
        </w:tc>
      </w:tr>
    </w:tbl>
    <w:p w:rsidR="003C0785" w:rsidRPr="002E1CB4" w:rsidRDefault="003C0785" w:rsidP="00DE05BE">
      <w:pPr>
        <w:rPr>
          <w:i/>
        </w:rPr>
      </w:pPr>
    </w:p>
    <w:sectPr w:rsidR="003C0785" w:rsidRPr="002E1CB4" w:rsidSect="00DE05BE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134"/>
    <w:multiLevelType w:val="hybridMultilevel"/>
    <w:tmpl w:val="56DA50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05520"/>
    <w:multiLevelType w:val="hybridMultilevel"/>
    <w:tmpl w:val="00BC7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426BA"/>
    <w:multiLevelType w:val="hybridMultilevel"/>
    <w:tmpl w:val="4E0474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AF"/>
    <w:rsid w:val="0005568A"/>
    <w:rsid w:val="000A3E49"/>
    <w:rsid w:val="00146F99"/>
    <w:rsid w:val="00152797"/>
    <w:rsid w:val="00221EA5"/>
    <w:rsid w:val="002C76E4"/>
    <w:rsid w:val="002E1CB4"/>
    <w:rsid w:val="00392156"/>
    <w:rsid w:val="003C0785"/>
    <w:rsid w:val="00420FE9"/>
    <w:rsid w:val="004229EB"/>
    <w:rsid w:val="00422D5F"/>
    <w:rsid w:val="00431854"/>
    <w:rsid w:val="00461D0E"/>
    <w:rsid w:val="004752E6"/>
    <w:rsid w:val="004B3ADB"/>
    <w:rsid w:val="004B7600"/>
    <w:rsid w:val="004E11EE"/>
    <w:rsid w:val="0050316D"/>
    <w:rsid w:val="00506E35"/>
    <w:rsid w:val="00530E4E"/>
    <w:rsid w:val="005334A1"/>
    <w:rsid w:val="00601229"/>
    <w:rsid w:val="00624099"/>
    <w:rsid w:val="00627D42"/>
    <w:rsid w:val="006A181C"/>
    <w:rsid w:val="0072452E"/>
    <w:rsid w:val="00747F85"/>
    <w:rsid w:val="00760435"/>
    <w:rsid w:val="007B42AF"/>
    <w:rsid w:val="007D2814"/>
    <w:rsid w:val="0084186C"/>
    <w:rsid w:val="0084503D"/>
    <w:rsid w:val="00846B7C"/>
    <w:rsid w:val="008C6632"/>
    <w:rsid w:val="008E1E1E"/>
    <w:rsid w:val="00986411"/>
    <w:rsid w:val="009920DB"/>
    <w:rsid w:val="009D5195"/>
    <w:rsid w:val="00A47741"/>
    <w:rsid w:val="00AB5583"/>
    <w:rsid w:val="00AC4692"/>
    <w:rsid w:val="00B11E90"/>
    <w:rsid w:val="00B63209"/>
    <w:rsid w:val="00B71441"/>
    <w:rsid w:val="00B7748D"/>
    <w:rsid w:val="00BA3601"/>
    <w:rsid w:val="00BC2CE5"/>
    <w:rsid w:val="00C3033A"/>
    <w:rsid w:val="00CD4810"/>
    <w:rsid w:val="00D225D7"/>
    <w:rsid w:val="00DB3F3E"/>
    <w:rsid w:val="00DE05BE"/>
    <w:rsid w:val="00E41C40"/>
    <w:rsid w:val="00E61A66"/>
    <w:rsid w:val="00E73DDC"/>
    <w:rsid w:val="00F242D8"/>
    <w:rsid w:val="00F7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3DDC"/>
    <w:pPr>
      <w:ind w:left="720"/>
      <w:contextualSpacing/>
    </w:pPr>
  </w:style>
  <w:style w:type="paragraph" w:styleId="AralkYok">
    <w:name w:val="No Spacing"/>
    <w:uiPriority w:val="1"/>
    <w:qFormat/>
    <w:rsid w:val="004E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3DDC"/>
    <w:pPr>
      <w:ind w:left="720"/>
      <w:contextualSpacing/>
    </w:pPr>
  </w:style>
  <w:style w:type="paragraph" w:styleId="AralkYok">
    <w:name w:val="No Spacing"/>
    <w:uiPriority w:val="1"/>
    <w:qFormat/>
    <w:rsid w:val="004E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Büşra Aktaş</cp:lastModifiedBy>
  <cp:revision>3</cp:revision>
  <dcterms:created xsi:type="dcterms:W3CDTF">2018-02-26T07:55:00Z</dcterms:created>
  <dcterms:modified xsi:type="dcterms:W3CDTF">2018-02-26T10:17:00Z</dcterms:modified>
</cp:coreProperties>
</file>