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47A" w:rsidRPr="00AB783E" w:rsidRDefault="0075636B">
      <w:pPr>
        <w:spacing w:before="79"/>
        <w:ind w:left="2333"/>
        <w:rPr>
          <w:rFonts w:ascii="Arial"/>
          <w:i/>
          <w:sz w:val="40"/>
          <w:lang w:val="tr-TR"/>
        </w:rPr>
      </w:pPr>
      <w:r w:rsidRPr="00AB783E">
        <w:rPr>
          <w:noProof/>
          <w:lang w:bidi="ar-SA"/>
        </w:rPr>
        <w:drawing>
          <wp:anchor distT="0" distB="0" distL="0" distR="0" simplePos="0" relativeHeight="251659264" behindDoc="0" locked="0" layoutInCell="1" allowOverlap="1" wp14:anchorId="08BA3AB1" wp14:editId="6B6A54C4">
            <wp:simplePos x="0" y="0"/>
            <wp:positionH relativeFrom="page">
              <wp:posOffset>747557</wp:posOffset>
            </wp:positionH>
            <wp:positionV relativeFrom="paragraph">
              <wp:posOffset>-2613</wp:posOffset>
            </wp:positionV>
            <wp:extent cx="1139898" cy="88811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139898" cy="888113"/>
                    </a:xfrm>
                    <a:prstGeom prst="rect">
                      <a:avLst/>
                    </a:prstGeom>
                  </pic:spPr>
                </pic:pic>
              </a:graphicData>
            </a:graphic>
          </wp:anchor>
        </w:drawing>
      </w:r>
      <w:r w:rsidRPr="00AB783E">
        <w:rPr>
          <w:rFonts w:ascii="Arial"/>
          <w:i/>
          <w:color w:val="53B11F"/>
          <w:sz w:val="40"/>
          <w:lang w:val="tr-TR"/>
        </w:rPr>
        <w:t xml:space="preserve">PGEU </w:t>
      </w:r>
      <w:r w:rsidRPr="00AB783E">
        <w:rPr>
          <w:rFonts w:ascii="Arial"/>
          <w:i/>
          <w:color w:val="235490"/>
          <w:sz w:val="40"/>
          <w:lang w:val="tr-TR"/>
        </w:rPr>
        <w:t>GPUE</w:t>
      </w:r>
    </w:p>
    <w:p w:rsidR="00F2747A" w:rsidRPr="00AB783E" w:rsidRDefault="0075636B">
      <w:pPr>
        <w:spacing w:before="140"/>
        <w:ind w:left="2280" w:right="3947" w:firstLine="50"/>
        <w:rPr>
          <w:rFonts w:ascii="Arial" w:hAnsi="Arial"/>
          <w:i/>
          <w:sz w:val="18"/>
          <w:lang w:val="tr-TR"/>
        </w:rPr>
      </w:pPr>
      <w:proofErr w:type="spellStart"/>
      <w:r w:rsidRPr="00AB783E">
        <w:rPr>
          <w:rFonts w:ascii="Arial" w:hAnsi="Arial"/>
          <w:i/>
          <w:color w:val="53B11F"/>
          <w:sz w:val="18"/>
          <w:lang w:val="tr-TR"/>
        </w:rPr>
        <w:t>Pharmaceutical</w:t>
      </w:r>
      <w:proofErr w:type="spellEnd"/>
      <w:r w:rsidRPr="00AB783E">
        <w:rPr>
          <w:rFonts w:ascii="Arial" w:hAnsi="Arial"/>
          <w:i/>
          <w:color w:val="53B11F"/>
          <w:sz w:val="18"/>
          <w:lang w:val="tr-TR"/>
        </w:rPr>
        <w:t xml:space="preserve"> </w:t>
      </w:r>
      <w:proofErr w:type="spellStart"/>
      <w:r w:rsidRPr="00AB783E">
        <w:rPr>
          <w:rFonts w:ascii="Arial" w:hAnsi="Arial"/>
          <w:i/>
          <w:color w:val="53B11F"/>
          <w:sz w:val="18"/>
          <w:lang w:val="tr-TR"/>
        </w:rPr>
        <w:t>Group</w:t>
      </w:r>
      <w:proofErr w:type="spellEnd"/>
      <w:r w:rsidRPr="00AB783E">
        <w:rPr>
          <w:rFonts w:ascii="Arial" w:hAnsi="Arial"/>
          <w:i/>
          <w:color w:val="53B11F"/>
          <w:sz w:val="18"/>
          <w:lang w:val="tr-TR"/>
        </w:rPr>
        <w:t xml:space="preserve"> of European </w:t>
      </w:r>
      <w:proofErr w:type="spellStart"/>
      <w:r w:rsidRPr="00AB783E">
        <w:rPr>
          <w:rFonts w:ascii="Arial" w:hAnsi="Arial"/>
          <w:i/>
          <w:color w:val="53B11F"/>
          <w:sz w:val="18"/>
          <w:lang w:val="tr-TR"/>
        </w:rPr>
        <w:t>Union</w:t>
      </w:r>
      <w:proofErr w:type="spellEnd"/>
      <w:r w:rsidRPr="00AB783E">
        <w:rPr>
          <w:rFonts w:ascii="Arial" w:hAnsi="Arial"/>
          <w:i/>
          <w:color w:val="53B11F"/>
          <w:sz w:val="18"/>
          <w:lang w:val="tr-TR"/>
        </w:rPr>
        <w:t xml:space="preserve"> </w:t>
      </w:r>
      <w:proofErr w:type="spellStart"/>
      <w:r w:rsidRPr="00AB783E">
        <w:rPr>
          <w:rFonts w:ascii="Arial" w:hAnsi="Arial"/>
          <w:i/>
          <w:color w:val="235490"/>
          <w:sz w:val="18"/>
          <w:lang w:val="tr-TR"/>
        </w:rPr>
        <w:t>Groupement</w:t>
      </w:r>
      <w:proofErr w:type="spellEnd"/>
      <w:r w:rsidRPr="00AB783E">
        <w:rPr>
          <w:rFonts w:ascii="Arial" w:hAnsi="Arial"/>
          <w:i/>
          <w:color w:val="235490"/>
          <w:sz w:val="18"/>
          <w:lang w:val="tr-TR"/>
        </w:rPr>
        <w:t xml:space="preserve"> </w:t>
      </w:r>
      <w:proofErr w:type="spellStart"/>
      <w:r w:rsidRPr="00AB783E">
        <w:rPr>
          <w:rFonts w:ascii="Arial" w:hAnsi="Arial"/>
          <w:i/>
          <w:color w:val="235490"/>
          <w:sz w:val="18"/>
          <w:lang w:val="tr-TR"/>
        </w:rPr>
        <w:t>Pharmaceutique</w:t>
      </w:r>
      <w:proofErr w:type="spellEnd"/>
      <w:r w:rsidRPr="00AB783E">
        <w:rPr>
          <w:rFonts w:ascii="Arial" w:hAnsi="Arial"/>
          <w:i/>
          <w:color w:val="235490"/>
          <w:sz w:val="18"/>
          <w:lang w:val="tr-TR"/>
        </w:rPr>
        <w:t xml:space="preserve"> de </w:t>
      </w:r>
      <w:proofErr w:type="spellStart"/>
      <w:r w:rsidRPr="00AB783E">
        <w:rPr>
          <w:rFonts w:ascii="Arial" w:hAnsi="Arial"/>
          <w:i/>
          <w:color w:val="235490"/>
          <w:sz w:val="18"/>
          <w:lang w:val="tr-TR"/>
        </w:rPr>
        <w:t>l’Union</w:t>
      </w:r>
      <w:proofErr w:type="spellEnd"/>
      <w:r w:rsidRPr="00AB783E">
        <w:rPr>
          <w:rFonts w:ascii="Arial" w:hAnsi="Arial"/>
          <w:i/>
          <w:color w:val="235490"/>
          <w:sz w:val="18"/>
          <w:lang w:val="tr-TR"/>
        </w:rPr>
        <w:t xml:space="preserve"> </w:t>
      </w:r>
      <w:proofErr w:type="spellStart"/>
      <w:r w:rsidRPr="00AB783E">
        <w:rPr>
          <w:rFonts w:ascii="Arial" w:hAnsi="Arial"/>
          <w:i/>
          <w:color w:val="235490"/>
          <w:sz w:val="18"/>
          <w:lang w:val="tr-TR"/>
        </w:rPr>
        <w:t>Européenne</w:t>
      </w:r>
      <w:proofErr w:type="spellEnd"/>
    </w:p>
    <w:p w:rsidR="00F2747A" w:rsidRPr="00AB783E" w:rsidRDefault="00F2747A">
      <w:pPr>
        <w:pStyle w:val="GvdeMetni"/>
        <w:rPr>
          <w:rFonts w:ascii="Arial"/>
          <w:i/>
          <w:sz w:val="20"/>
          <w:lang w:val="tr-TR"/>
        </w:rPr>
      </w:pPr>
    </w:p>
    <w:p w:rsidR="00F2747A" w:rsidRPr="00AB783E" w:rsidRDefault="00F2747A">
      <w:pPr>
        <w:pStyle w:val="GvdeMetni"/>
        <w:rPr>
          <w:rFonts w:ascii="Arial"/>
          <w:i/>
          <w:sz w:val="20"/>
          <w:lang w:val="tr-TR"/>
        </w:rPr>
      </w:pPr>
    </w:p>
    <w:p w:rsidR="00F2747A" w:rsidRPr="00AB783E" w:rsidRDefault="00F2747A">
      <w:pPr>
        <w:pStyle w:val="GvdeMetni"/>
        <w:rPr>
          <w:rFonts w:ascii="Arial"/>
          <w:i/>
          <w:sz w:val="20"/>
          <w:lang w:val="tr-TR"/>
        </w:rPr>
      </w:pPr>
    </w:p>
    <w:p w:rsidR="00F2747A" w:rsidRPr="00AB783E" w:rsidRDefault="0075636B">
      <w:pPr>
        <w:spacing w:before="118"/>
        <w:ind w:right="489"/>
        <w:jc w:val="right"/>
        <w:rPr>
          <w:lang w:val="tr-TR"/>
        </w:rPr>
      </w:pPr>
      <w:r w:rsidRPr="00AB783E">
        <w:rPr>
          <w:lang w:val="tr-TR"/>
        </w:rPr>
        <w:t xml:space="preserve">09 </w:t>
      </w:r>
      <w:r w:rsidR="00F2711D" w:rsidRPr="00AB783E">
        <w:rPr>
          <w:lang w:val="tr-TR"/>
        </w:rPr>
        <w:t>Eylül</w:t>
      </w:r>
      <w:r w:rsidRPr="00AB783E">
        <w:rPr>
          <w:lang w:val="tr-TR"/>
        </w:rPr>
        <w:t xml:space="preserve"> 2021</w:t>
      </w:r>
    </w:p>
    <w:p w:rsidR="00F2747A" w:rsidRPr="00AB783E" w:rsidRDefault="00F2747A">
      <w:pPr>
        <w:pStyle w:val="GvdeMetni"/>
        <w:spacing w:before="1"/>
        <w:rPr>
          <w:sz w:val="19"/>
          <w:lang w:val="tr-TR"/>
        </w:rPr>
      </w:pPr>
    </w:p>
    <w:p w:rsidR="00F2747A" w:rsidRPr="00AB783E" w:rsidRDefault="00F2711D">
      <w:pPr>
        <w:pStyle w:val="Balk1"/>
        <w:spacing w:before="35"/>
        <w:rPr>
          <w:lang w:val="tr-TR"/>
        </w:rPr>
      </w:pPr>
      <w:r w:rsidRPr="00AB783E">
        <w:rPr>
          <w:color w:val="6FAC46"/>
          <w:lang w:val="tr-TR"/>
        </w:rPr>
        <w:t>AÇIKLAMA</w:t>
      </w:r>
    </w:p>
    <w:p w:rsidR="00F2747A" w:rsidRPr="00AB783E" w:rsidRDefault="00F2747A">
      <w:pPr>
        <w:pStyle w:val="GvdeMetni"/>
        <w:rPr>
          <w:b/>
          <w:lang w:val="tr-TR"/>
        </w:rPr>
      </w:pPr>
    </w:p>
    <w:p w:rsidR="00F2747A" w:rsidRPr="00AB783E" w:rsidRDefault="0075636B">
      <w:pPr>
        <w:ind w:left="971" w:right="685"/>
        <w:jc w:val="center"/>
        <w:rPr>
          <w:b/>
          <w:sz w:val="32"/>
          <w:lang w:val="tr-TR"/>
        </w:rPr>
      </w:pPr>
      <w:r w:rsidRPr="00AB783E">
        <w:rPr>
          <w:b/>
          <w:color w:val="6FAC46"/>
          <w:sz w:val="32"/>
          <w:lang w:val="tr-TR"/>
        </w:rPr>
        <w:t>2021 – 2022</w:t>
      </w:r>
      <w:r w:rsidR="00F2711D" w:rsidRPr="00AB783E">
        <w:rPr>
          <w:b/>
          <w:color w:val="6FAC46"/>
          <w:sz w:val="32"/>
          <w:lang w:val="tr-TR"/>
        </w:rPr>
        <w:t xml:space="preserve"> Grip aşılaması</w:t>
      </w:r>
      <w:r w:rsidRPr="00AB783E">
        <w:rPr>
          <w:b/>
          <w:color w:val="6FAC46"/>
          <w:sz w:val="32"/>
          <w:lang w:val="tr-TR"/>
        </w:rPr>
        <w:t xml:space="preserve">: </w:t>
      </w:r>
      <w:r w:rsidR="00F2711D" w:rsidRPr="00AB783E">
        <w:rPr>
          <w:b/>
          <w:color w:val="6FAC46"/>
          <w:sz w:val="32"/>
          <w:lang w:val="tr-TR"/>
        </w:rPr>
        <w:t xml:space="preserve">serbest eczacılardan </w:t>
      </w:r>
      <w:r w:rsidR="00D03537">
        <w:rPr>
          <w:b/>
          <w:color w:val="6FAC46"/>
          <w:sz w:val="32"/>
          <w:lang w:val="tr-TR"/>
        </w:rPr>
        <w:t xml:space="preserve">harekete geçme </w:t>
      </w:r>
      <w:r w:rsidR="00F2711D" w:rsidRPr="00AB783E">
        <w:rPr>
          <w:b/>
          <w:color w:val="6FAC46"/>
          <w:sz w:val="32"/>
          <w:lang w:val="tr-TR"/>
        </w:rPr>
        <w:t>ça</w:t>
      </w:r>
      <w:r w:rsidR="00D03537">
        <w:rPr>
          <w:b/>
          <w:color w:val="6FAC46"/>
          <w:sz w:val="32"/>
          <w:lang w:val="tr-TR"/>
        </w:rPr>
        <w:t>ğ</w:t>
      </w:r>
      <w:r w:rsidR="00F2711D" w:rsidRPr="00AB783E">
        <w:rPr>
          <w:b/>
          <w:color w:val="6FAC46"/>
          <w:sz w:val="32"/>
          <w:lang w:val="tr-TR"/>
        </w:rPr>
        <w:t xml:space="preserve">rısı </w:t>
      </w:r>
    </w:p>
    <w:p w:rsidR="00F2747A" w:rsidRPr="00AB783E" w:rsidRDefault="00F2747A">
      <w:pPr>
        <w:pStyle w:val="GvdeMetni"/>
        <w:spacing w:before="9"/>
        <w:rPr>
          <w:b/>
          <w:sz w:val="27"/>
          <w:lang w:val="tr-TR"/>
        </w:rPr>
      </w:pPr>
    </w:p>
    <w:p w:rsidR="00F2747A" w:rsidRPr="00AB783E" w:rsidRDefault="00D202BF" w:rsidP="00F2711D">
      <w:pPr>
        <w:pStyle w:val="GvdeMetni"/>
        <w:spacing w:line="276" w:lineRule="auto"/>
        <w:ind w:left="353" w:right="488"/>
        <w:jc w:val="both"/>
        <w:rPr>
          <w:lang w:val="tr-TR"/>
        </w:rPr>
      </w:pPr>
      <w:r>
        <w:rPr>
          <w:lang w:val="tr-TR"/>
        </w:rPr>
        <w:t>Yaklaşmakta olan grip mevsimi</w:t>
      </w:r>
      <w:r w:rsidR="00F2711D" w:rsidRPr="00AB783E">
        <w:rPr>
          <w:lang w:val="tr-TR"/>
        </w:rPr>
        <w:t>, var olan COVID-19</w:t>
      </w:r>
      <w:r w:rsidR="00DB6E61">
        <w:rPr>
          <w:lang w:val="tr-TR"/>
        </w:rPr>
        <w:t>’un</w:t>
      </w:r>
      <w:r w:rsidR="00F2711D" w:rsidRPr="00AB783E">
        <w:rPr>
          <w:lang w:val="tr-TR"/>
        </w:rPr>
        <w:t xml:space="preserve"> </w:t>
      </w:r>
      <w:r w:rsidR="0008192A">
        <w:rPr>
          <w:lang w:val="tr-TR"/>
        </w:rPr>
        <w:t>kalıcılığı ile birleştiğinde</w:t>
      </w:r>
      <w:r w:rsidR="00F2711D" w:rsidRPr="00AB783E">
        <w:rPr>
          <w:lang w:val="tr-TR"/>
        </w:rPr>
        <w:t xml:space="preserve"> Avrupa’daki sağlık sistemleri için </w:t>
      </w:r>
      <w:r w:rsidR="00D47219">
        <w:rPr>
          <w:lang w:val="tr-TR"/>
        </w:rPr>
        <w:t xml:space="preserve">bir </w:t>
      </w:r>
      <w:r w:rsidR="0008192A" w:rsidRPr="0008192A">
        <w:rPr>
          <w:lang w:val="tr-TR"/>
        </w:rPr>
        <w:t>başka önemli zorluğu beraberinde getirecektir</w:t>
      </w:r>
      <w:r w:rsidR="00F2711D" w:rsidRPr="00AB783E">
        <w:rPr>
          <w:lang w:val="tr-TR"/>
        </w:rPr>
        <w:t xml:space="preserve">. </w:t>
      </w:r>
      <w:r w:rsidR="0008192A" w:rsidRPr="0008192A">
        <w:rPr>
          <w:lang w:val="tr-TR"/>
        </w:rPr>
        <w:t xml:space="preserve">Dünyanın dört bir yanındaki </w:t>
      </w:r>
      <w:r w:rsidR="00F2711D" w:rsidRPr="00AB783E">
        <w:rPr>
          <w:lang w:val="tr-TR"/>
        </w:rPr>
        <w:t>uzman grupları, geçtiğimiz yıl grip virüsünün düşük düzeyde</w:t>
      </w:r>
      <w:r w:rsidR="0008192A">
        <w:rPr>
          <w:lang w:val="tr-TR"/>
        </w:rPr>
        <w:t xml:space="preserve"> dolaşımda</w:t>
      </w:r>
      <w:r w:rsidR="00F2711D" w:rsidRPr="00AB783E">
        <w:rPr>
          <w:lang w:val="tr-TR"/>
        </w:rPr>
        <w:t xml:space="preserve"> olmasının bir sonucu olarak insanların doğal bağışıklı</w:t>
      </w:r>
      <w:r w:rsidR="0008192A">
        <w:rPr>
          <w:lang w:val="tr-TR"/>
        </w:rPr>
        <w:t>k düzeyinin azalması nedeniyle</w:t>
      </w:r>
      <w:r>
        <w:rPr>
          <w:lang w:val="tr-TR"/>
        </w:rPr>
        <w:t xml:space="preserve"> bu yılki</w:t>
      </w:r>
      <w:r w:rsidR="00F2711D" w:rsidRPr="00AB783E">
        <w:rPr>
          <w:lang w:val="tr-TR"/>
        </w:rPr>
        <w:t xml:space="preserve"> grip mevsiminin daha ciddi olabileceği uyarısını yaptılar</w:t>
      </w:r>
      <w:r w:rsidR="0075636B" w:rsidRPr="00AB783E">
        <w:rPr>
          <w:lang w:val="tr-TR"/>
        </w:rPr>
        <w:t>.</w:t>
      </w:r>
      <w:r w:rsidR="0075636B" w:rsidRPr="00AB783E">
        <w:rPr>
          <w:vertAlign w:val="superscript"/>
          <w:lang w:val="tr-TR"/>
        </w:rPr>
        <w:t>1,2</w:t>
      </w:r>
      <w:r w:rsidR="0075636B" w:rsidRPr="00AB783E">
        <w:rPr>
          <w:lang w:val="tr-TR"/>
        </w:rPr>
        <w:t xml:space="preserve"> </w:t>
      </w:r>
      <w:r w:rsidR="00F2711D" w:rsidRPr="00AB783E">
        <w:rPr>
          <w:lang w:val="tr-TR"/>
        </w:rPr>
        <w:t xml:space="preserve">Ayrıca, COVID-19 tedbirlerinin </w:t>
      </w:r>
      <w:r w:rsidR="005303EC" w:rsidRPr="00AB783E">
        <w:rPr>
          <w:lang w:val="tr-TR"/>
        </w:rPr>
        <w:t xml:space="preserve">gevşetilmesinin bir sonucu olarak </w:t>
      </w:r>
      <w:r w:rsidR="00F2711D" w:rsidRPr="00AB783E">
        <w:rPr>
          <w:lang w:val="tr-TR"/>
        </w:rPr>
        <w:t xml:space="preserve">grip virüsü </w:t>
      </w:r>
      <w:r w:rsidR="0008192A">
        <w:rPr>
          <w:lang w:val="tr-TR"/>
        </w:rPr>
        <w:t>dolaşımının</w:t>
      </w:r>
      <w:r w:rsidR="00F2711D" w:rsidRPr="00AB783E">
        <w:rPr>
          <w:lang w:val="tr-TR"/>
        </w:rPr>
        <w:t xml:space="preserve"> </w:t>
      </w:r>
      <w:r w:rsidR="005303EC" w:rsidRPr="00AB783E">
        <w:rPr>
          <w:lang w:val="tr-TR"/>
        </w:rPr>
        <w:t xml:space="preserve">pandemi öncesi düzeylere </w:t>
      </w:r>
      <w:r w:rsidR="0008192A">
        <w:rPr>
          <w:lang w:val="tr-TR"/>
        </w:rPr>
        <w:t>dönmesi</w:t>
      </w:r>
      <w:r w:rsidR="005303EC" w:rsidRPr="00AB783E">
        <w:rPr>
          <w:lang w:val="tr-TR"/>
        </w:rPr>
        <w:t xml:space="preserve"> beklenmektedir. Son olarak, geçen yıl grip virüsünün son derece düşük düzeylerde </w:t>
      </w:r>
      <w:r w:rsidR="0045083E">
        <w:rPr>
          <w:lang w:val="tr-TR"/>
        </w:rPr>
        <w:t>dolaşımda</w:t>
      </w:r>
      <w:r w:rsidR="005303EC" w:rsidRPr="00AB783E">
        <w:rPr>
          <w:lang w:val="tr-TR"/>
        </w:rPr>
        <w:t xml:space="preserve"> olmasının bir sonucu olarak </w:t>
      </w:r>
      <w:r w:rsidR="00DE12AE" w:rsidRPr="00AB783E">
        <w:rPr>
          <w:lang w:val="tr-TR"/>
        </w:rPr>
        <w:t>insanların rahatlaması, dolayısıyla da grip aşılanma oranlarının azalması riski de söz konusudur</w:t>
      </w:r>
      <w:r w:rsidR="0075636B" w:rsidRPr="00AB783E">
        <w:rPr>
          <w:lang w:val="tr-TR"/>
        </w:rPr>
        <w:t>.</w:t>
      </w:r>
    </w:p>
    <w:p w:rsidR="00F2747A" w:rsidRPr="00AB783E" w:rsidRDefault="00F2747A">
      <w:pPr>
        <w:pStyle w:val="GvdeMetni"/>
        <w:spacing w:before="7"/>
        <w:rPr>
          <w:sz w:val="27"/>
          <w:lang w:val="tr-TR"/>
        </w:rPr>
      </w:pPr>
    </w:p>
    <w:p w:rsidR="00F2747A" w:rsidRPr="00AB783E" w:rsidRDefault="00DE12AE">
      <w:pPr>
        <w:pStyle w:val="GvdeMetni"/>
        <w:spacing w:line="276" w:lineRule="auto"/>
        <w:ind w:left="353" w:right="488"/>
        <w:jc w:val="both"/>
        <w:rPr>
          <w:lang w:val="tr-TR"/>
        </w:rPr>
      </w:pPr>
      <w:r w:rsidRPr="00AB783E">
        <w:rPr>
          <w:lang w:val="tr-TR"/>
        </w:rPr>
        <w:t>Bu nedenle hastaneye kaldırılma vakalarının önlenmesine yardımcı olacak etkili aşılama kampanyaları başlatarak özellikle risk gruplarındaki insanların aşı olmalarını ve aşıya adil erişim sağlanmasını acilen temin etmek gerekmektedir</w:t>
      </w:r>
      <w:r w:rsidR="0075636B" w:rsidRPr="00AB783E">
        <w:rPr>
          <w:lang w:val="tr-TR"/>
        </w:rPr>
        <w:t>.</w:t>
      </w:r>
    </w:p>
    <w:p w:rsidR="00F2747A" w:rsidRPr="00AB783E" w:rsidRDefault="00F2747A">
      <w:pPr>
        <w:pStyle w:val="GvdeMetni"/>
        <w:spacing w:before="7"/>
        <w:rPr>
          <w:sz w:val="27"/>
          <w:lang w:val="tr-TR"/>
        </w:rPr>
      </w:pPr>
    </w:p>
    <w:p w:rsidR="00F2747A" w:rsidRPr="00AB783E" w:rsidRDefault="00DE12AE">
      <w:pPr>
        <w:pStyle w:val="Balk2"/>
        <w:rPr>
          <w:lang w:val="tr-TR"/>
        </w:rPr>
      </w:pPr>
      <w:r w:rsidRPr="00AB783E">
        <w:rPr>
          <w:lang w:val="tr-TR"/>
        </w:rPr>
        <w:t>Grip aşılama kampan</w:t>
      </w:r>
      <w:r w:rsidR="00D202BF">
        <w:rPr>
          <w:lang w:val="tr-TR"/>
        </w:rPr>
        <w:t>ya</w:t>
      </w:r>
      <w:r w:rsidRPr="00AB783E">
        <w:rPr>
          <w:lang w:val="tr-TR"/>
        </w:rPr>
        <w:t xml:space="preserve">larında önemli aktörler olarak serbest eczaneler </w:t>
      </w:r>
    </w:p>
    <w:p w:rsidR="00DE12AE" w:rsidRPr="00AB783E" w:rsidRDefault="00DE12AE">
      <w:pPr>
        <w:pStyle w:val="GvdeMetni"/>
        <w:spacing w:before="45" w:line="276" w:lineRule="auto"/>
        <w:ind w:left="353" w:right="488"/>
        <w:jc w:val="both"/>
        <w:rPr>
          <w:lang w:val="tr-TR"/>
        </w:rPr>
      </w:pPr>
      <w:r w:rsidRPr="00AB783E">
        <w:rPr>
          <w:lang w:val="tr-TR"/>
        </w:rPr>
        <w:t xml:space="preserve">Serbest eczacılık örgütleri geçtiğimiz yıl bazı Avrupa ülkelerinde eczacıların ulusal aşılama </w:t>
      </w:r>
      <w:r w:rsidR="003020EE" w:rsidRPr="00AB783E">
        <w:rPr>
          <w:lang w:val="tr-TR"/>
        </w:rPr>
        <w:t>stratejilerindeki katılımını genişletmeye yönelik çabaları memnuniyetle karşıladı ve bu katkıları daha da ileriye taşımaya hazırlar. Serbest eczacılar</w:t>
      </w:r>
      <w:r w:rsidR="00D202BF">
        <w:rPr>
          <w:lang w:val="tr-TR"/>
        </w:rPr>
        <w:t>,</w:t>
      </w:r>
      <w:r w:rsidR="003020EE" w:rsidRPr="00AB783E">
        <w:rPr>
          <w:lang w:val="tr-TR"/>
        </w:rPr>
        <w:t xml:space="preserve"> yüksek düzeyde eğitim al</w:t>
      </w:r>
      <w:r w:rsidR="00D202BF">
        <w:rPr>
          <w:lang w:val="tr-TR"/>
        </w:rPr>
        <w:t>m</w:t>
      </w:r>
      <w:r w:rsidR="003020EE" w:rsidRPr="00AB783E">
        <w:rPr>
          <w:lang w:val="tr-TR"/>
        </w:rPr>
        <w:t>ış sağlık uzmanları ve güvenilir bilgi kaynaklarıdır. Risk gruplarındaki hastaların (yaşlılar, kronik hastalıkları olan hastalar, bağışıklığı baskılanmış hastalar v</w:t>
      </w:r>
      <w:r w:rsidR="00D202BF">
        <w:rPr>
          <w:lang w:val="tr-TR"/>
        </w:rPr>
        <w:t>s</w:t>
      </w:r>
      <w:r w:rsidR="003020EE" w:rsidRPr="00AB783E">
        <w:rPr>
          <w:lang w:val="tr-TR"/>
        </w:rPr>
        <w:t>.) belirlenmesinde ve özellikle COVID-19 salgınının serbest eczacılara önemli bir rol oynama fırsatı verdiği günümüzde aşılamanın asıl önemini nüfusa açıklayarak aşılamaya dair kamuoyu güveninin artırılmasında önemli bir rol oynayabilirler. Eczanelerin toplumun kalbinde faaliyet göstermesi, mevcut aşılama hizmetlerini tamamlayarak aşıya erişim ve kolaylığı artırma fırsatları da sunmaktadır.</w:t>
      </w:r>
    </w:p>
    <w:p w:rsidR="00F2747A" w:rsidRPr="00AB783E" w:rsidRDefault="00F2747A">
      <w:pPr>
        <w:pStyle w:val="GvdeMetni"/>
        <w:spacing w:before="7"/>
        <w:rPr>
          <w:sz w:val="27"/>
          <w:lang w:val="tr-TR"/>
        </w:rPr>
      </w:pPr>
    </w:p>
    <w:p w:rsidR="00F2747A" w:rsidRPr="00AB783E" w:rsidRDefault="004243B6">
      <w:pPr>
        <w:pStyle w:val="GvdeMetni"/>
        <w:spacing w:line="276" w:lineRule="auto"/>
        <w:ind w:left="353" w:right="491"/>
        <w:jc w:val="both"/>
        <w:rPr>
          <w:lang w:val="tr-TR"/>
        </w:rPr>
      </w:pPr>
      <w:r>
        <w:rPr>
          <w:lang w:val="tr-TR"/>
        </w:rPr>
        <w:t>Bugün 8 Avrupa ülkesinde</w:t>
      </w:r>
      <w:r w:rsidR="0075636B" w:rsidRPr="00AB783E">
        <w:rPr>
          <w:vertAlign w:val="superscript"/>
          <w:lang w:val="tr-TR"/>
        </w:rPr>
        <w:t>3</w:t>
      </w:r>
      <w:r w:rsidR="0075636B" w:rsidRPr="00AB783E">
        <w:rPr>
          <w:lang w:val="tr-TR"/>
        </w:rPr>
        <w:t xml:space="preserve"> </w:t>
      </w:r>
      <w:r>
        <w:rPr>
          <w:lang w:val="tr-TR"/>
        </w:rPr>
        <w:t>serbest eczacılar vatandaşlara eczanede grip aşısı yapabilir</w:t>
      </w:r>
      <w:r w:rsidR="0075636B" w:rsidRPr="00AB783E">
        <w:rPr>
          <w:lang w:val="tr-TR"/>
        </w:rPr>
        <w:t>.</w:t>
      </w:r>
      <w:r>
        <w:rPr>
          <w:lang w:val="tr-TR"/>
        </w:rPr>
        <w:t xml:space="preserve"> Bu hizmetler kullanıcılar</w:t>
      </w:r>
      <w:r w:rsidR="002479AF">
        <w:rPr>
          <w:lang w:val="tr-TR"/>
        </w:rPr>
        <w:t>da yüksek memnuniyet yaratmanın</w:t>
      </w:r>
      <w:r w:rsidR="0075636B" w:rsidRPr="00AB783E">
        <w:rPr>
          <w:vertAlign w:val="superscript"/>
          <w:lang w:val="tr-TR"/>
        </w:rPr>
        <w:t>4</w:t>
      </w:r>
      <w:r w:rsidR="0075636B" w:rsidRPr="00AB783E">
        <w:rPr>
          <w:lang w:val="tr-TR"/>
        </w:rPr>
        <w:t xml:space="preserve"> </w:t>
      </w:r>
      <w:r w:rsidR="002479AF">
        <w:rPr>
          <w:lang w:val="tr-TR"/>
        </w:rPr>
        <w:t xml:space="preserve">yanı sıra daha önce hiç aşı olmamış kişilere ulaşarak onların aşı olmasını sağlayarak ve genel aşılanma oranını artırarak </w:t>
      </w:r>
      <w:r w:rsidR="00D202BF">
        <w:rPr>
          <w:lang w:val="tr-TR"/>
        </w:rPr>
        <w:t>potansiyelini ortaya koymuştur</w:t>
      </w:r>
      <w:r w:rsidR="002479AF">
        <w:rPr>
          <w:lang w:val="tr-TR"/>
        </w:rPr>
        <w:t>.</w:t>
      </w:r>
      <w:r w:rsidR="002479AF" w:rsidRPr="00AB783E">
        <w:rPr>
          <w:lang w:val="tr-TR"/>
        </w:rPr>
        <w:t xml:space="preserve"> </w:t>
      </w:r>
      <w:r w:rsidR="002479AF">
        <w:rPr>
          <w:lang w:val="tr-TR"/>
        </w:rPr>
        <w:t xml:space="preserve">İrlanda’da yürütülen bir araştırmanın sonuçlarına göre İrlanda’da serbest eczaneler üzerinden </w:t>
      </w:r>
      <w:r w:rsidR="00761CE3">
        <w:rPr>
          <w:lang w:val="tr-TR"/>
        </w:rPr>
        <w:t>sunulan aşılamalar</w:t>
      </w:r>
      <w:r w:rsidR="00D202BF">
        <w:rPr>
          <w:lang w:val="tr-TR"/>
        </w:rPr>
        <w:t>,</w:t>
      </w:r>
      <w:r w:rsidR="0088147D">
        <w:rPr>
          <w:lang w:val="tr-TR"/>
        </w:rPr>
        <w:t xml:space="preserve"> daha önce hiç aşı olmamış insanlarda (her 6 kişiden biri)</w:t>
      </w:r>
      <w:r w:rsidR="002479AF">
        <w:rPr>
          <w:lang w:val="tr-TR"/>
        </w:rPr>
        <w:t xml:space="preserve"> </w:t>
      </w:r>
      <w:r w:rsidR="0088147D">
        <w:rPr>
          <w:lang w:val="tr-TR"/>
        </w:rPr>
        <w:t>aşılama kapsamını artırırken hastaların %99’u bir sonraki aşıları için yeniden eczaneye geleceklerini belirttiler. Hizmet kaynaklı hasta memnuniyeti de oldukça yüksekti, hastaların %93’ü memnuniyet oranlarının 9/10 veya 10/10 olduğunu belirtti</w:t>
      </w:r>
      <w:r w:rsidR="0075636B" w:rsidRPr="00AB783E">
        <w:rPr>
          <w:lang w:val="tr-TR"/>
        </w:rPr>
        <w:t>.</w:t>
      </w:r>
      <w:r w:rsidR="00D202BF" w:rsidRPr="00AB783E">
        <w:rPr>
          <w:vertAlign w:val="superscript"/>
          <w:lang w:val="tr-TR"/>
        </w:rPr>
        <w:t>5</w:t>
      </w:r>
      <w:r w:rsidR="00D202BF" w:rsidRPr="00AB783E">
        <w:rPr>
          <w:lang w:val="tr-TR"/>
        </w:rPr>
        <w:t xml:space="preserve"> </w:t>
      </w:r>
      <w:r w:rsidR="00D202BF">
        <w:rPr>
          <w:lang w:val="tr-TR"/>
        </w:rPr>
        <w:t>Fransa’da</w:t>
      </w:r>
      <w:r w:rsidR="0088147D">
        <w:rPr>
          <w:lang w:val="tr-TR"/>
        </w:rPr>
        <w:t xml:space="preserve"> </w:t>
      </w:r>
      <w:r w:rsidR="00D202BF">
        <w:rPr>
          <w:lang w:val="tr-TR"/>
        </w:rPr>
        <w:t xml:space="preserve">serbest eczacılar </w:t>
      </w:r>
      <w:r w:rsidR="0088147D">
        <w:rPr>
          <w:lang w:val="tr-TR"/>
        </w:rPr>
        <w:t>Ekim 2020 ortasından 2021’in başına kadar 3,</w:t>
      </w:r>
      <w:r w:rsidR="00D202BF">
        <w:rPr>
          <w:lang w:val="tr-TR"/>
        </w:rPr>
        <w:t>7 milyon kişiye grip aşısı yaptılar</w:t>
      </w:r>
      <w:r w:rsidR="0088147D">
        <w:rPr>
          <w:lang w:val="tr-TR"/>
        </w:rPr>
        <w:t>, bu da her 3 grip aşısından 1’inin serbest eczanelerde yapıldığı anlamına gelmektedir</w:t>
      </w:r>
      <w:r w:rsidR="0075636B" w:rsidRPr="00AB783E">
        <w:rPr>
          <w:lang w:val="tr-TR"/>
        </w:rPr>
        <w:t>.</w:t>
      </w:r>
    </w:p>
    <w:p w:rsidR="00F2747A" w:rsidRPr="00AB783E" w:rsidRDefault="00B37335">
      <w:pPr>
        <w:spacing w:before="183"/>
        <w:ind w:left="3037"/>
        <w:rPr>
          <w:sz w:val="20"/>
          <w:lang w:val="tr-TR"/>
        </w:rPr>
      </w:pPr>
      <w:r>
        <w:rPr>
          <w:lang w:val="tr-TR"/>
        </w:rPr>
        <w:pict>
          <v:shape id="_x0000_s1028" style="position:absolute;left:0;text-align:left;margin-left:91.2pt;margin-top:24.55pt;width:448.9pt;height:.1pt;z-index:-251658240;mso-wrap-distance-left:0;mso-wrap-distance-right:0;mso-position-horizontal-relative:page" coordorigin="1824,491" coordsize="8978,0" path="m1824,491r8978,e" filled="f" strokecolor="#4f81bc" strokeweight=".48pt">
            <v:path arrowok="t"/>
            <w10:wrap type="topAndBottom" anchorx="page"/>
          </v:shape>
        </w:pict>
      </w:r>
      <w:hyperlink r:id="rId7">
        <w:r w:rsidR="0075636B" w:rsidRPr="00AB783E">
          <w:rPr>
            <w:color w:val="404040"/>
            <w:sz w:val="20"/>
            <w:lang w:val="tr-TR"/>
          </w:rPr>
          <w:t xml:space="preserve">www.pgeu.eu </w:t>
        </w:r>
      </w:hyperlink>
      <w:r w:rsidR="0075636B" w:rsidRPr="00AB783E">
        <w:rPr>
          <w:rFonts w:ascii="Arial"/>
          <w:sz w:val="20"/>
          <w:lang w:val="tr-TR"/>
        </w:rPr>
        <w:t xml:space="preserve">| </w:t>
      </w:r>
      <w:hyperlink r:id="rId8">
        <w:r w:rsidR="0075636B" w:rsidRPr="00AB783E">
          <w:rPr>
            <w:color w:val="404040"/>
            <w:sz w:val="20"/>
            <w:lang w:val="tr-TR"/>
          </w:rPr>
          <w:t>pharmacy@pgeu.eu</w:t>
        </w:r>
      </w:hyperlink>
      <w:r w:rsidR="0075636B" w:rsidRPr="00AB783E">
        <w:rPr>
          <w:color w:val="404040"/>
          <w:sz w:val="20"/>
          <w:lang w:val="tr-TR"/>
        </w:rPr>
        <w:t xml:space="preserve">| </w:t>
      </w:r>
      <w:r w:rsidR="004243B6">
        <w:rPr>
          <w:color w:val="404040"/>
          <w:sz w:val="20"/>
          <w:lang w:val="tr-TR"/>
        </w:rPr>
        <w:t>Tel</w:t>
      </w:r>
      <w:r w:rsidR="0075636B" w:rsidRPr="00AB783E">
        <w:rPr>
          <w:color w:val="404040"/>
          <w:sz w:val="20"/>
          <w:lang w:val="tr-TR"/>
        </w:rPr>
        <w:t>: +32 2 238.08.18</w:t>
      </w:r>
    </w:p>
    <w:p w:rsidR="00F2747A" w:rsidRPr="00AB783E" w:rsidRDefault="00F2747A">
      <w:pPr>
        <w:rPr>
          <w:sz w:val="20"/>
          <w:lang w:val="tr-TR"/>
        </w:rPr>
        <w:sectPr w:rsidR="00F2747A" w:rsidRPr="00AB783E">
          <w:type w:val="continuous"/>
          <w:pgSz w:w="11910" w:h="16840"/>
          <w:pgMar w:top="300" w:right="640" w:bottom="280" w:left="780" w:header="720" w:footer="720" w:gutter="0"/>
          <w:cols w:space="720"/>
        </w:sectPr>
      </w:pPr>
    </w:p>
    <w:p w:rsidR="00F2747A" w:rsidRPr="00AB783E" w:rsidRDefault="0088147D" w:rsidP="0088147D">
      <w:pPr>
        <w:pStyle w:val="GvdeMetni"/>
        <w:spacing w:before="54" w:line="276" w:lineRule="auto"/>
        <w:ind w:left="353" w:right="486"/>
        <w:jc w:val="both"/>
        <w:rPr>
          <w:lang w:val="tr-TR"/>
        </w:rPr>
      </w:pPr>
      <w:r>
        <w:rPr>
          <w:lang w:val="tr-TR"/>
        </w:rPr>
        <w:lastRenderedPageBreak/>
        <w:t>Bunlara ek olarak, 7 Avrupa ülkesinde</w:t>
      </w:r>
      <w:r w:rsidR="0075636B" w:rsidRPr="00AB783E">
        <w:rPr>
          <w:vertAlign w:val="superscript"/>
          <w:lang w:val="tr-TR"/>
        </w:rPr>
        <w:t>6</w:t>
      </w:r>
      <w:r>
        <w:rPr>
          <w:spacing w:val="-13"/>
          <w:lang w:val="tr-TR"/>
        </w:rPr>
        <w:t>, son olarak da İtalya ve Polonya’da serbest eczacılar</w:t>
      </w:r>
      <w:r>
        <w:rPr>
          <w:lang w:val="tr-TR"/>
        </w:rPr>
        <w:t xml:space="preserve"> gerekli eğitim programını tamamlamalarının ardından eczanede COVID-19 aşısı yapabilmeye başladılar ve bazı Avrupa ülkeleri</w:t>
      </w:r>
      <w:r w:rsidR="00B54754">
        <w:rPr>
          <w:lang w:val="tr-TR"/>
        </w:rPr>
        <w:t xml:space="preserve">nde de </w:t>
      </w:r>
      <w:r w:rsidR="00B54754" w:rsidRPr="00B54754">
        <w:rPr>
          <w:lang w:val="tr-TR"/>
        </w:rPr>
        <w:t>eczane</w:t>
      </w:r>
      <w:r w:rsidR="00B54754">
        <w:rPr>
          <w:lang w:val="tr-TR"/>
        </w:rPr>
        <w:t xml:space="preserve">de yürütülen </w:t>
      </w:r>
      <w:r w:rsidR="001C3DB3">
        <w:rPr>
          <w:lang w:val="tr-TR"/>
        </w:rPr>
        <w:t>bağışıklama</w:t>
      </w:r>
      <w:r w:rsidR="00B54754" w:rsidRPr="00B54754">
        <w:rPr>
          <w:lang w:val="tr-TR"/>
        </w:rPr>
        <w:t xml:space="preserve"> hizmetlerinin uygulanmasını değerlendirmek için pilot çalışmalar yürütü</w:t>
      </w:r>
      <w:r w:rsidR="00B54754">
        <w:rPr>
          <w:lang w:val="tr-TR"/>
        </w:rPr>
        <w:t>l</w:t>
      </w:r>
      <w:r w:rsidR="001C3DB3">
        <w:rPr>
          <w:lang w:val="tr-TR"/>
        </w:rPr>
        <w:t>mektedir</w:t>
      </w:r>
      <w:r w:rsidR="0075636B" w:rsidRPr="00AB783E">
        <w:rPr>
          <w:lang w:val="tr-TR"/>
        </w:rPr>
        <w:t xml:space="preserve">. </w:t>
      </w:r>
      <w:r w:rsidR="00B54754">
        <w:rPr>
          <w:lang w:val="tr-TR"/>
        </w:rPr>
        <w:t>Ayrıca</w:t>
      </w:r>
      <w:r w:rsidR="00B54754" w:rsidRPr="00B54754">
        <w:rPr>
          <w:lang w:val="tr-TR"/>
        </w:rPr>
        <w:t>, bazı Avrupa ülkelerinde</w:t>
      </w:r>
      <w:r w:rsidR="00B54754">
        <w:rPr>
          <w:lang w:val="tr-TR"/>
        </w:rPr>
        <w:t xml:space="preserve"> </w:t>
      </w:r>
      <w:r w:rsidR="00B54754" w:rsidRPr="00B54754">
        <w:rPr>
          <w:lang w:val="tr-TR"/>
        </w:rPr>
        <w:t xml:space="preserve">önceden reçete gerekmeksizin grip aşılarının risk altındaki gruplara tedarik edilmesi de dâhil olmak üzere grip aşılarının dağıtımına ilişkin </w:t>
      </w:r>
      <w:r w:rsidR="006224C1">
        <w:rPr>
          <w:lang w:val="tr-TR"/>
        </w:rPr>
        <w:t xml:space="preserve">eczacı </w:t>
      </w:r>
      <w:r w:rsidR="00B54754" w:rsidRPr="00B54754">
        <w:rPr>
          <w:lang w:val="tr-TR"/>
        </w:rPr>
        <w:t>yetkileri g</w:t>
      </w:r>
      <w:r w:rsidR="00B45969">
        <w:rPr>
          <w:lang w:val="tr-TR"/>
        </w:rPr>
        <w:t>enişleterek grip aşısına erişim</w:t>
      </w:r>
      <w:r w:rsidR="00B54754" w:rsidRPr="00B54754">
        <w:rPr>
          <w:lang w:val="tr-TR"/>
        </w:rPr>
        <w:t xml:space="preserve"> </w:t>
      </w:r>
      <w:r w:rsidR="00B45969">
        <w:rPr>
          <w:lang w:val="tr-TR"/>
        </w:rPr>
        <w:t>artırılmıştır</w:t>
      </w:r>
      <w:r w:rsidR="0075636B" w:rsidRPr="00AB783E">
        <w:rPr>
          <w:lang w:val="tr-TR"/>
        </w:rPr>
        <w:t>.</w:t>
      </w:r>
      <w:r w:rsidR="0075636B" w:rsidRPr="00AB783E">
        <w:rPr>
          <w:vertAlign w:val="superscript"/>
          <w:lang w:val="tr-TR"/>
        </w:rPr>
        <w:t>7</w:t>
      </w:r>
    </w:p>
    <w:p w:rsidR="00F2747A" w:rsidRPr="00AB783E" w:rsidRDefault="00F2747A">
      <w:pPr>
        <w:pStyle w:val="GvdeMetni"/>
        <w:spacing w:before="9"/>
        <w:rPr>
          <w:sz w:val="27"/>
          <w:lang w:val="tr-TR"/>
        </w:rPr>
      </w:pPr>
    </w:p>
    <w:p w:rsidR="00F2747A" w:rsidRPr="00AB783E" w:rsidRDefault="00B37335">
      <w:pPr>
        <w:pStyle w:val="Balk2"/>
        <w:spacing w:before="1"/>
        <w:rPr>
          <w:lang w:val="tr-TR"/>
        </w:rPr>
      </w:pPr>
      <w:r>
        <w:rPr>
          <w:lang w:val="tr-TR"/>
        </w:rPr>
        <w:pict>
          <v:shapetype id="_x0000_t202" coordsize="21600,21600" o:spt="202" path="m,l,21600r21600,l21600,xe">
            <v:stroke joinstyle="miter"/>
            <v:path gradientshapeok="t" o:connecttype="rect"/>
          </v:shapetype>
          <v:shape id="_x0000_s1027" type="#_x0000_t202" style="position:absolute;left:0;text-align:left;margin-left:44.25pt;margin-top:21.95pt;width:514pt;height:275.25pt;z-index:-251656192;mso-wrap-distance-left:0;mso-wrap-distance-right:0;mso-position-horizontal-relative:page" filled="f" strokecolor="#92d050" strokeweight="1.5pt">
            <v:textbox inset="0,0,0,0">
              <w:txbxContent>
                <w:p w:rsidR="00F2747A" w:rsidRPr="006224C1" w:rsidRDefault="00F2747A">
                  <w:pPr>
                    <w:pStyle w:val="GvdeMetni"/>
                    <w:spacing w:before="11"/>
                    <w:rPr>
                      <w:b/>
                      <w:sz w:val="17"/>
                      <w:lang w:val="tr-TR"/>
                    </w:rPr>
                  </w:pPr>
                </w:p>
                <w:p w:rsidR="00F2747A" w:rsidRPr="006224C1" w:rsidRDefault="006224C1" w:rsidP="006224C1">
                  <w:pPr>
                    <w:pStyle w:val="GvdeMetni"/>
                    <w:ind w:left="233"/>
                    <w:rPr>
                      <w:lang w:val="tr-TR"/>
                    </w:rPr>
                  </w:pPr>
                  <w:r w:rsidRPr="006224C1">
                    <w:rPr>
                      <w:lang w:val="tr-TR"/>
                    </w:rPr>
                    <w:t xml:space="preserve">Yaklaşan grip mevsiminin </w:t>
                  </w:r>
                  <w:r w:rsidR="00B37335">
                    <w:rPr>
                      <w:lang w:val="tr-TR"/>
                    </w:rPr>
                    <w:t>vatandaş</w:t>
                  </w:r>
                  <w:bookmarkStart w:id="0" w:name="_GoBack"/>
                  <w:bookmarkEnd w:id="0"/>
                  <w:r>
                    <w:rPr>
                      <w:lang w:val="tr-TR"/>
                    </w:rPr>
                    <w:t xml:space="preserve"> sağlığı</w:t>
                  </w:r>
                  <w:r w:rsidRPr="006224C1">
                    <w:rPr>
                      <w:lang w:val="tr-TR"/>
                    </w:rPr>
                    <w:t xml:space="preserve"> ve sa</w:t>
                  </w:r>
                  <w:r w:rsidR="00B45969">
                    <w:rPr>
                      <w:lang w:val="tr-TR"/>
                    </w:rPr>
                    <w:t>ğlık sistemleri üzerinde</w:t>
                  </w:r>
                  <w:r w:rsidRPr="006224C1">
                    <w:rPr>
                      <w:lang w:val="tr-TR"/>
                    </w:rPr>
                    <w:t xml:space="preserve"> beklenen olumsuz etkisini azaltmak</w:t>
                  </w:r>
                  <w:r w:rsidR="003A3892">
                    <w:rPr>
                      <w:lang w:val="tr-TR"/>
                    </w:rPr>
                    <w:t xml:space="preserve"> için</w:t>
                  </w:r>
                  <w:r>
                    <w:rPr>
                      <w:lang w:val="tr-TR"/>
                    </w:rPr>
                    <w:t xml:space="preserve"> PGEU Avrupalı, ulusal ve bölgesel sağlık otoritelerine aşağıdaki adımların atılması çağrısı yapmaktadır</w:t>
                  </w:r>
                  <w:r w:rsidR="0075636B" w:rsidRPr="006224C1">
                    <w:rPr>
                      <w:lang w:val="tr-TR"/>
                    </w:rPr>
                    <w:t>:</w:t>
                  </w:r>
                </w:p>
                <w:p w:rsidR="00F2747A" w:rsidRPr="006224C1" w:rsidRDefault="00F2747A">
                  <w:pPr>
                    <w:pStyle w:val="GvdeMetni"/>
                    <w:spacing w:before="2"/>
                    <w:rPr>
                      <w:sz w:val="31"/>
                      <w:lang w:val="tr-TR"/>
                    </w:rPr>
                  </w:pPr>
                </w:p>
                <w:p w:rsidR="00F2747A" w:rsidRPr="006224C1" w:rsidRDefault="0064730B" w:rsidP="006224C1">
                  <w:pPr>
                    <w:numPr>
                      <w:ilvl w:val="0"/>
                      <w:numId w:val="2"/>
                    </w:numPr>
                    <w:tabs>
                      <w:tab w:val="left" w:pos="954"/>
                    </w:tabs>
                    <w:spacing w:before="1" w:line="276" w:lineRule="auto"/>
                    <w:ind w:right="373"/>
                    <w:jc w:val="both"/>
                    <w:rPr>
                      <w:sz w:val="24"/>
                      <w:lang w:val="tr-TR"/>
                    </w:rPr>
                  </w:pPr>
                  <w:r>
                    <w:rPr>
                      <w:sz w:val="24"/>
                      <w:lang w:val="tr-TR"/>
                    </w:rPr>
                    <w:t>Güvenli bilgi kaynağı olarak</w:t>
                  </w:r>
                  <w:r w:rsidR="006757C4">
                    <w:rPr>
                      <w:sz w:val="24"/>
                      <w:lang w:val="tr-TR"/>
                    </w:rPr>
                    <w:t xml:space="preserve"> s</w:t>
                  </w:r>
                  <w:r w:rsidR="006224C1" w:rsidRPr="006224C1">
                    <w:rPr>
                      <w:sz w:val="24"/>
                      <w:lang w:val="tr-TR"/>
                    </w:rPr>
                    <w:t xml:space="preserve">ağlık uzmanlarını </w:t>
                  </w:r>
                  <w:r>
                    <w:rPr>
                      <w:sz w:val="24"/>
                      <w:lang w:val="tr-TR"/>
                    </w:rPr>
                    <w:t xml:space="preserve">da yapısal olarak içeren </w:t>
                  </w:r>
                  <w:r w:rsidR="003A3892">
                    <w:rPr>
                      <w:sz w:val="24"/>
                      <w:lang w:val="tr-TR"/>
                    </w:rPr>
                    <w:t>yeterli düzeyde</w:t>
                  </w:r>
                  <w:r>
                    <w:rPr>
                      <w:sz w:val="24"/>
                      <w:lang w:val="tr-TR"/>
                    </w:rPr>
                    <w:t xml:space="preserve"> </w:t>
                  </w:r>
                  <w:r w:rsidR="006224C1" w:rsidRPr="006224C1">
                    <w:rPr>
                      <w:sz w:val="24"/>
                      <w:lang w:val="tr-TR"/>
                    </w:rPr>
                    <w:t>bilgilendirme kampanyaları ve aşı çağrıları düzenleyerek</w:t>
                  </w:r>
                  <w:r w:rsidR="006224C1" w:rsidRPr="006224C1">
                    <w:rPr>
                      <w:b/>
                      <w:sz w:val="24"/>
                      <w:lang w:val="tr-TR"/>
                    </w:rPr>
                    <w:t xml:space="preserve"> yeterli grip aşısı alımını</w:t>
                  </w:r>
                  <w:r w:rsidR="006224C1">
                    <w:rPr>
                      <w:b/>
                      <w:sz w:val="24"/>
                      <w:lang w:val="tr-TR"/>
                    </w:rPr>
                    <w:t>n ve güvenin sağlanması</w:t>
                  </w:r>
                  <w:r w:rsidR="0075636B" w:rsidRPr="006224C1">
                    <w:rPr>
                      <w:sz w:val="24"/>
                      <w:lang w:val="tr-TR"/>
                    </w:rPr>
                    <w:t>.</w:t>
                  </w:r>
                </w:p>
                <w:p w:rsidR="00F2747A" w:rsidRPr="006224C1" w:rsidRDefault="00F2747A">
                  <w:pPr>
                    <w:pStyle w:val="GvdeMetni"/>
                    <w:spacing w:before="7"/>
                    <w:rPr>
                      <w:sz w:val="27"/>
                      <w:lang w:val="tr-TR"/>
                    </w:rPr>
                  </w:pPr>
                </w:p>
                <w:p w:rsidR="00F2747A" w:rsidRPr="006224C1" w:rsidRDefault="0064730B">
                  <w:pPr>
                    <w:numPr>
                      <w:ilvl w:val="0"/>
                      <w:numId w:val="2"/>
                    </w:numPr>
                    <w:tabs>
                      <w:tab w:val="left" w:pos="954"/>
                    </w:tabs>
                    <w:spacing w:line="273" w:lineRule="auto"/>
                    <w:ind w:right="370"/>
                    <w:jc w:val="both"/>
                    <w:rPr>
                      <w:sz w:val="24"/>
                      <w:lang w:val="tr-TR"/>
                    </w:rPr>
                  </w:pPr>
                  <w:r w:rsidRPr="0064730B">
                    <w:rPr>
                      <w:sz w:val="24"/>
                      <w:lang w:val="tr-TR"/>
                    </w:rPr>
                    <w:t>Aşılara</w:t>
                  </w:r>
                  <w:r>
                    <w:rPr>
                      <w:b/>
                      <w:sz w:val="24"/>
                      <w:lang w:val="tr-TR"/>
                    </w:rPr>
                    <w:t xml:space="preserve"> </w:t>
                  </w:r>
                  <w:r w:rsidRPr="0064730B">
                    <w:rPr>
                      <w:sz w:val="24"/>
                      <w:lang w:val="tr-TR"/>
                    </w:rPr>
                    <w:t>ola</w:t>
                  </w:r>
                  <w:r>
                    <w:rPr>
                      <w:sz w:val="24"/>
                      <w:lang w:val="tr-TR"/>
                    </w:rPr>
                    <w:t xml:space="preserve">n güveni artırmak, aşı </w:t>
                  </w:r>
                  <w:r w:rsidR="003A3892">
                    <w:rPr>
                      <w:sz w:val="24"/>
                      <w:lang w:val="tr-TR"/>
                    </w:rPr>
                    <w:t>tereddüdü</w:t>
                  </w:r>
                  <w:r>
                    <w:rPr>
                      <w:sz w:val="24"/>
                      <w:lang w:val="tr-TR"/>
                    </w:rPr>
                    <w:t xml:space="preserve"> ile mücadele etmek ve toplumda daha yüksek aşı alım oranlarına ulaşabilmekte önemli ortaklar olan </w:t>
                  </w:r>
                  <w:r>
                    <w:rPr>
                      <w:b/>
                      <w:sz w:val="24"/>
                      <w:lang w:val="tr-TR"/>
                    </w:rPr>
                    <w:t>serbest eczacılar ve eczacılık örgütleri ile işbirliğini güçlendirmek</w:t>
                  </w:r>
                  <w:r w:rsidR="0075636B" w:rsidRPr="006224C1">
                    <w:rPr>
                      <w:sz w:val="24"/>
                      <w:lang w:val="tr-TR"/>
                    </w:rPr>
                    <w:t>.</w:t>
                  </w:r>
                </w:p>
                <w:p w:rsidR="00F2747A" w:rsidRPr="006224C1" w:rsidRDefault="00F2747A">
                  <w:pPr>
                    <w:pStyle w:val="GvdeMetni"/>
                    <w:spacing w:before="4"/>
                    <w:rPr>
                      <w:sz w:val="28"/>
                      <w:lang w:val="tr-TR"/>
                    </w:rPr>
                  </w:pPr>
                </w:p>
                <w:p w:rsidR="00F2747A" w:rsidRPr="006224C1" w:rsidRDefault="0075636B" w:rsidP="0075636B">
                  <w:pPr>
                    <w:numPr>
                      <w:ilvl w:val="0"/>
                      <w:numId w:val="2"/>
                    </w:numPr>
                    <w:tabs>
                      <w:tab w:val="left" w:pos="954"/>
                    </w:tabs>
                    <w:spacing w:line="276" w:lineRule="auto"/>
                    <w:ind w:right="373"/>
                    <w:jc w:val="both"/>
                    <w:rPr>
                      <w:sz w:val="24"/>
                      <w:lang w:val="tr-TR"/>
                    </w:rPr>
                  </w:pPr>
                  <w:r w:rsidRPr="0075636B">
                    <w:rPr>
                      <w:sz w:val="24"/>
                      <w:lang w:val="tr-TR"/>
                    </w:rPr>
                    <w:t>Nüfusun ihtiyaçlarını karşılamak için yeterli aşı tedarikini sağlama ve uygun olduğunda yaygın olarak erişilebilir eczaneler ağının yapısal kullanımı yoluyla aşı fırsatlarını genişleterek</w:t>
                  </w:r>
                  <w:r w:rsidRPr="0075636B">
                    <w:rPr>
                      <w:b/>
                      <w:sz w:val="24"/>
                      <w:lang w:val="tr-TR"/>
                    </w:rPr>
                    <w:t xml:space="preserve"> grip aşısına yüksek erişilebilirlik ve kolaylık sağlanması</w:t>
                  </w:r>
                  <w:r w:rsidRPr="006224C1">
                    <w:rPr>
                      <w:sz w:val="24"/>
                      <w:lang w:val="tr-TR"/>
                    </w:rPr>
                    <w:t>.</w:t>
                  </w:r>
                </w:p>
              </w:txbxContent>
            </v:textbox>
            <w10:wrap type="topAndBottom" anchorx="page"/>
          </v:shape>
        </w:pict>
      </w:r>
      <w:r w:rsidR="0075636B" w:rsidRPr="00AB783E">
        <w:rPr>
          <w:lang w:val="tr-TR"/>
        </w:rPr>
        <w:t xml:space="preserve">PGEU </w:t>
      </w:r>
      <w:r w:rsidR="006224C1">
        <w:rPr>
          <w:lang w:val="tr-TR"/>
        </w:rPr>
        <w:t>Eylem Çağrısı</w:t>
      </w:r>
    </w:p>
    <w:p w:rsidR="00F2747A" w:rsidRPr="00AB783E" w:rsidRDefault="00F2747A">
      <w:pPr>
        <w:pStyle w:val="GvdeMetni"/>
        <w:spacing w:before="2"/>
        <w:rPr>
          <w:b/>
          <w:sz w:val="29"/>
          <w:lang w:val="tr-TR"/>
        </w:rPr>
      </w:pPr>
    </w:p>
    <w:p w:rsidR="00F2747A" w:rsidRPr="00AB783E" w:rsidRDefault="0075636B">
      <w:pPr>
        <w:spacing w:before="51"/>
        <w:ind w:left="353"/>
        <w:rPr>
          <w:b/>
          <w:sz w:val="24"/>
          <w:lang w:val="tr-TR"/>
        </w:rPr>
      </w:pPr>
      <w:r>
        <w:rPr>
          <w:b/>
          <w:sz w:val="24"/>
          <w:lang w:val="tr-TR"/>
        </w:rPr>
        <w:t>Kaynakça</w:t>
      </w:r>
    </w:p>
    <w:p w:rsidR="00F2747A" w:rsidRPr="00AB783E" w:rsidRDefault="00F2747A">
      <w:pPr>
        <w:pStyle w:val="GvdeMetni"/>
        <w:spacing w:before="3"/>
        <w:rPr>
          <w:b/>
          <w:sz w:val="31"/>
          <w:lang w:val="tr-TR"/>
        </w:rPr>
      </w:pPr>
    </w:p>
    <w:p w:rsidR="00F2747A" w:rsidRPr="00AB783E" w:rsidRDefault="0075636B">
      <w:pPr>
        <w:pStyle w:val="ListeParagraf"/>
        <w:numPr>
          <w:ilvl w:val="0"/>
          <w:numId w:val="1"/>
        </w:numPr>
        <w:tabs>
          <w:tab w:val="left" w:pos="1074"/>
        </w:tabs>
        <w:spacing w:line="278" w:lineRule="auto"/>
        <w:ind w:right="493"/>
        <w:rPr>
          <w:sz w:val="24"/>
          <w:lang w:val="tr-TR"/>
        </w:rPr>
      </w:pPr>
      <w:r w:rsidRPr="00AB783E">
        <w:rPr>
          <w:sz w:val="24"/>
          <w:lang w:val="tr-TR"/>
        </w:rPr>
        <w:t xml:space="preserve">Academy of </w:t>
      </w:r>
      <w:proofErr w:type="spellStart"/>
      <w:r w:rsidRPr="00AB783E">
        <w:rPr>
          <w:sz w:val="24"/>
          <w:lang w:val="tr-TR"/>
        </w:rPr>
        <w:t>National</w:t>
      </w:r>
      <w:proofErr w:type="spellEnd"/>
      <w:r w:rsidRPr="00AB783E">
        <w:rPr>
          <w:sz w:val="24"/>
          <w:lang w:val="tr-TR"/>
        </w:rPr>
        <w:t xml:space="preserve"> </w:t>
      </w:r>
      <w:proofErr w:type="spellStart"/>
      <w:r w:rsidRPr="00AB783E">
        <w:rPr>
          <w:sz w:val="24"/>
          <w:lang w:val="tr-TR"/>
        </w:rPr>
        <w:t>Sciences</w:t>
      </w:r>
      <w:proofErr w:type="spellEnd"/>
      <w:r w:rsidRPr="00AB783E">
        <w:rPr>
          <w:sz w:val="24"/>
          <w:lang w:val="tr-TR"/>
        </w:rPr>
        <w:t xml:space="preserve"> </w:t>
      </w:r>
      <w:proofErr w:type="spellStart"/>
      <w:r w:rsidRPr="00AB783E">
        <w:rPr>
          <w:sz w:val="24"/>
          <w:lang w:val="tr-TR"/>
        </w:rPr>
        <w:t>report</w:t>
      </w:r>
      <w:proofErr w:type="spellEnd"/>
      <w:r w:rsidRPr="00AB783E">
        <w:rPr>
          <w:sz w:val="24"/>
          <w:lang w:val="tr-TR"/>
        </w:rPr>
        <w:t xml:space="preserve"> </w:t>
      </w:r>
      <w:r w:rsidRPr="00AB783E">
        <w:rPr>
          <w:i/>
          <w:sz w:val="24"/>
          <w:lang w:val="tr-TR"/>
        </w:rPr>
        <w:t xml:space="preserve">COVID-19: </w:t>
      </w:r>
      <w:proofErr w:type="spellStart"/>
      <w:r w:rsidRPr="00AB783E">
        <w:rPr>
          <w:i/>
          <w:sz w:val="24"/>
          <w:lang w:val="tr-TR"/>
        </w:rPr>
        <w:t>Preparing</w:t>
      </w:r>
      <w:proofErr w:type="spellEnd"/>
      <w:r w:rsidRPr="00AB783E">
        <w:rPr>
          <w:i/>
          <w:sz w:val="24"/>
          <w:lang w:val="tr-TR"/>
        </w:rPr>
        <w:t xml:space="preserve"> </w:t>
      </w:r>
      <w:proofErr w:type="spellStart"/>
      <w:r w:rsidRPr="00AB783E">
        <w:rPr>
          <w:i/>
          <w:sz w:val="24"/>
          <w:lang w:val="tr-TR"/>
        </w:rPr>
        <w:t>for</w:t>
      </w:r>
      <w:proofErr w:type="spellEnd"/>
      <w:r w:rsidRPr="00AB783E">
        <w:rPr>
          <w:i/>
          <w:sz w:val="24"/>
          <w:lang w:val="tr-TR"/>
        </w:rPr>
        <w:t xml:space="preserve"> </w:t>
      </w:r>
      <w:proofErr w:type="spellStart"/>
      <w:r w:rsidRPr="00AB783E">
        <w:rPr>
          <w:i/>
          <w:sz w:val="24"/>
          <w:lang w:val="tr-TR"/>
        </w:rPr>
        <w:t>the</w:t>
      </w:r>
      <w:proofErr w:type="spellEnd"/>
      <w:r w:rsidRPr="00AB783E">
        <w:rPr>
          <w:i/>
          <w:sz w:val="24"/>
          <w:lang w:val="tr-TR"/>
        </w:rPr>
        <w:t xml:space="preserve"> </w:t>
      </w:r>
      <w:proofErr w:type="spellStart"/>
      <w:r w:rsidRPr="00AB783E">
        <w:rPr>
          <w:i/>
          <w:sz w:val="24"/>
          <w:lang w:val="tr-TR"/>
        </w:rPr>
        <w:t>future</w:t>
      </w:r>
      <w:proofErr w:type="spellEnd"/>
      <w:r w:rsidRPr="00AB783E">
        <w:rPr>
          <w:i/>
          <w:sz w:val="24"/>
          <w:lang w:val="tr-TR"/>
        </w:rPr>
        <w:t xml:space="preserve"> - </w:t>
      </w:r>
      <w:proofErr w:type="spellStart"/>
      <w:r w:rsidRPr="00AB783E">
        <w:rPr>
          <w:i/>
          <w:sz w:val="24"/>
          <w:lang w:val="tr-TR"/>
        </w:rPr>
        <w:t>Looking</w:t>
      </w:r>
      <w:proofErr w:type="spellEnd"/>
      <w:r w:rsidRPr="00AB783E">
        <w:rPr>
          <w:i/>
          <w:sz w:val="24"/>
          <w:lang w:val="tr-TR"/>
        </w:rPr>
        <w:t xml:space="preserve"> </w:t>
      </w:r>
      <w:proofErr w:type="spellStart"/>
      <w:r w:rsidRPr="00AB783E">
        <w:rPr>
          <w:i/>
          <w:sz w:val="24"/>
          <w:lang w:val="tr-TR"/>
        </w:rPr>
        <w:t>ahead</w:t>
      </w:r>
      <w:proofErr w:type="spellEnd"/>
      <w:r w:rsidRPr="00AB783E">
        <w:rPr>
          <w:i/>
          <w:sz w:val="24"/>
          <w:lang w:val="tr-TR"/>
        </w:rPr>
        <w:t xml:space="preserve"> </w:t>
      </w:r>
      <w:proofErr w:type="spellStart"/>
      <w:r w:rsidRPr="00AB783E">
        <w:rPr>
          <w:i/>
          <w:sz w:val="24"/>
          <w:lang w:val="tr-TR"/>
        </w:rPr>
        <w:t>to</w:t>
      </w:r>
      <w:proofErr w:type="spellEnd"/>
      <w:r w:rsidRPr="00AB783E">
        <w:rPr>
          <w:i/>
          <w:sz w:val="24"/>
          <w:lang w:val="tr-TR"/>
        </w:rPr>
        <w:t xml:space="preserve"> </w:t>
      </w:r>
      <w:proofErr w:type="spellStart"/>
      <w:r w:rsidRPr="00AB783E">
        <w:rPr>
          <w:i/>
          <w:sz w:val="24"/>
          <w:lang w:val="tr-TR"/>
        </w:rPr>
        <w:t>winter</w:t>
      </w:r>
      <w:proofErr w:type="spellEnd"/>
      <w:r w:rsidRPr="00AB783E">
        <w:rPr>
          <w:i/>
          <w:sz w:val="24"/>
          <w:lang w:val="tr-TR"/>
        </w:rPr>
        <w:t xml:space="preserve"> 2021/22 </w:t>
      </w:r>
      <w:proofErr w:type="spellStart"/>
      <w:r w:rsidRPr="00AB783E">
        <w:rPr>
          <w:i/>
          <w:sz w:val="24"/>
          <w:lang w:val="tr-TR"/>
        </w:rPr>
        <w:t>and</w:t>
      </w:r>
      <w:proofErr w:type="spellEnd"/>
      <w:r w:rsidRPr="00AB783E">
        <w:rPr>
          <w:i/>
          <w:sz w:val="24"/>
          <w:lang w:val="tr-TR"/>
        </w:rPr>
        <w:t xml:space="preserve"> </w:t>
      </w:r>
      <w:proofErr w:type="spellStart"/>
      <w:r w:rsidRPr="00AB783E">
        <w:rPr>
          <w:i/>
          <w:sz w:val="24"/>
          <w:lang w:val="tr-TR"/>
        </w:rPr>
        <w:t>beyond</w:t>
      </w:r>
      <w:proofErr w:type="spellEnd"/>
      <w:r w:rsidRPr="00AB783E">
        <w:rPr>
          <w:sz w:val="24"/>
          <w:lang w:val="tr-TR"/>
        </w:rPr>
        <w:t xml:space="preserve">, </w:t>
      </w:r>
      <w:proofErr w:type="spellStart"/>
      <w:r w:rsidRPr="00AB783E">
        <w:rPr>
          <w:sz w:val="24"/>
          <w:lang w:val="tr-TR"/>
        </w:rPr>
        <w:t>July</w:t>
      </w:r>
      <w:proofErr w:type="spellEnd"/>
      <w:r w:rsidRPr="00AB783E">
        <w:rPr>
          <w:sz w:val="24"/>
          <w:lang w:val="tr-TR"/>
        </w:rPr>
        <w:t xml:space="preserve"> 15</w:t>
      </w:r>
      <w:r w:rsidRPr="00AB783E">
        <w:rPr>
          <w:sz w:val="24"/>
          <w:vertAlign w:val="superscript"/>
          <w:lang w:val="tr-TR"/>
        </w:rPr>
        <w:t>th</w:t>
      </w:r>
      <w:r w:rsidRPr="00AB783E">
        <w:rPr>
          <w:sz w:val="24"/>
          <w:lang w:val="tr-TR"/>
        </w:rPr>
        <w:t xml:space="preserve"> 2021, </w:t>
      </w:r>
      <w:proofErr w:type="spellStart"/>
      <w:r w:rsidRPr="00AB783E">
        <w:rPr>
          <w:sz w:val="24"/>
          <w:lang w:val="tr-TR"/>
        </w:rPr>
        <w:t>accessible</w:t>
      </w:r>
      <w:proofErr w:type="spellEnd"/>
      <w:r w:rsidRPr="00AB783E">
        <w:rPr>
          <w:color w:val="0000FF"/>
          <w:spacing w:val="-3"/>
          <w:sz w:val="24"/>
          <w:lang w:val="tr-TR"/>
        </w:rPr>
        <w:t xml:space="preserve"> </w:t>
      </w:r>
      <w:hyperlink r:id="rId9">
        <w:r w:rsidRPr="00AB783E">
          <w:rPr>
            <w:color w:val="0000FF"/>
            <w:sz w:val="24"/>
            <w:u w:val="single" w:color="0000FF"/>
            <w:lang w:val="tr-TR"/>
          </w:rPr>
          <w:t>here</w:t>
        </w:r>
      </w:hyperlink>
      <w:r w:rsidRPr="00AB783E">
        <w:rPr>
          <w:sz w:val="24"/>
          <w:lang w:val="tr-TR"/>
        </w:rPr>
        <w:t>.</w:t>
      </w:r>
    </w:p>
    <w:p w:rsidR="00F2747A" w:rsidRPr="00AB783E" w:rsidRDefault="0075636B">
      <w:pPr>
        <w:pStyle w:val="ListeParagraf"/>
        <w:numPr>
          <w:ilvl w:val="0"/>
          <w:numId w:val="1"/>
        </w:numPr>
        <w:tabs>
          <w:tab w:val="left" w:pos="1074"/>
        </w:tabs>
        <w:spacing w:line="276" w:lineRule="auto"/>
        <w:ind w:right="493"/>
        <w:rPr>
          <w:sz w:val="24"/>
          <w:lang w:val="tr-TR"/>
        </w:rPr>
      </w:pPr>
      <w:r w:rsidRPr="00AB783E">
        <w:rPr>
          <w:sz w:val="24"/>
          <w:lang w:val="tr-TR"/>
        </w:rPr>
        <w:t xml:space="preserve">Financial Times </w:t>
      </w:r>
      <w:r w:rsidRPr="00AB783E">
        <w:rPr>
          <w:i/>
          <w:sz w:val="24"/>
          <w:lang w:val="tr-TR"/>
        </w:rPr>
        <w:t xml:space="preserve">US </w:t>
      </w:r>
      <w:proofErr w:type="spellStart"/>
      <w:r w:rsidRPr="00AB783E">
        <w:rPr>
          <w:i/>
          <w:sz w:val="24"/>
          <w:lang w:val="tr-TR"/>
        </w:rPr>
        <w:t>and</w:t>
      </w:r>
      <w:proofErr w:type="spellEnd"/>
      <w:r w:rsidRPr="00AB783E">
        <w:rPr>
          <w:i/>
          <w:sz w:val="24"/>
          <w:lang w:val="tr-TR"/>
        </w:rPr>
        <w:t xml:space="preserve"> Europe </w:t>
      </w:r>
      <w:proofErr w:type="spellStart"/>
      <w:r w:rsidRPr="00AB783E">
        <w:rPr>
          <w:i/>
          <w:sz w:val="24"/>
          <w:lang w:val="tr-TR"/>
        </w:rPr>
        <w:t>brace</w:t>
      </w:r>
      <w:proofErr w:type="spellEnd"/>
      <w:r w:rsidRPr="00AB783E">
        <w:rPr>
          <w:i/>
          <w:sz w:val="24"/>
          <w:lang w:val="tr-TR"/>
        </w:rPr>
        <w:t xml:space="preserve"> </w:t>
      </w:r>
      <w:proofErr w:type="spellStart"/>
      <w:r w:rsidRPr="00AB783E">
        <w:rPr>
          <w:i/>
          <w:sz w:val="24"/>
          <w:lang w:val="tr-TR"/>
        </w:rPr>
        <w:t>for</w:t>
      </w:r>
      <w:proofErr w:type="spellEnd"/>
      <w:r w:rsidRPr="00AB783E">
        <w:rPr>
          <w:i/>
          <w:sz w:val="24"/>
          <w:lang w:val="tr-TR"/>
        </w:rPr>
        <w:t xml:space="preserve"> </w:t>
      </w:r>
      <w:proofErr w:type="spellStart"/>
      <w:r w:rsidRPr="00AB783E">
        <w:rPr>
          <w:i/>
          <w:sz w:val="24"/>
          <w:lang w:val="tr-TR"/>
        </w:rPr>
        <w:t>winter</w:t>
      </w:r>
      <w:proofErr w:type="spellEnd"/>
      <w:r w:rsidRPr="00AB783E">
        <w:rPr>
          <w:i/>
          <w:sz w:val="24"/>
          <w:lang w:val="tr-TR"/>
        </w:rPr>
        <w:t xml:space="preserve"> </w:t>
      </w:r>
      <w:proofErr w:type="spellStart"/>
      <w:r w:rsidRPr="00AB783E">
        <w:rPr>
          <w:i/>
          <w:sz w:val="24"/>
          <w:lang w:val="tr-TR"/>
        </w:rPr>
        <w:t>flu</w:t>
      </w:r>
      <w:proofErr w:type="spellEnd"/>
      <w:r w:rsidRPr="00AB783E">
        <w:rPr>
          <w:i/>
          <w:sz w:val="24"/>
          <w:lang w:val="tr-TR"/>
        </w:rPr>
        <w:t xml:space="preserve"> </w:t>
      </w:r>
      <w:proofErr w:type="spellStart"/>
      <w:r w:rsidRPr="00AB783E">
        <w:rPr>
          <w:i/>
          <w:sz w:val="24"/>
          <w:lang w:val="tr-TR"/>
        </w:rPr>
        <w:t>outbreaks</w:t>
      </w:r>
      <w:proofErr w:type="spellEnd"/>
      <w:r w:rsidRPr="00AB783E">
        <w:rPr>
          <w:i/>
          <w:sz w:val="24"/>
          <w:lang w:val="tr-TR"/>
        </w:rPr>
        <w:t xml:space="preserve"> as </w:t>
      </w:r>
      <w:proofErr w:type="spellStart"/>
      <w:r w:rsidRPr="00AB783E">
        <w:rPr>
          <w:i/>
          <w:sz w:val="24"/>
          <w:lang w:val="tr-TR"/>
        </w:rPr>
        <w:t>social</w:t>
      </w:r>
      <w:proofErr w:type="spellEnd"/>
      <w:r w:rsidRPr="00AB783E">
        <w:rPr>
          <w:i/>
          <w:sz w:val="24"/>
          <w:lang w:val="tr-TR"/>
        </w:rPr>
        <w:t xml:space="preserve"> </w:t>
      </w:r>
      <w:proofErr w:type="spellStart"/>
      <w:r w:rsidRPr="00AB783E">
        <w:rPr>
          <w:i/>
          <w:sz w:val="24"/>
          <w:lang w:val="tr-TR"/>
        </w:rPr>
        <w:t>distancing</w:t>
      </w:r>
      <w:proofErr w:type="spellEnd"/>
      <w:r w:rsidRPr="00AB783E">
        <w:rPr>
          <w:i/>
          <w:sz w:val="24"/>
          <w:lang w:val="tr-TR"/>
        </w:rPr>
        <w:t xml:space="preserve"> </w:t>
      </w:r>
      <w:proofErr w:type="spellStart"/>
      <w:r w:rsidRPr="00AB783E">
        <w:rPr>
          <w:i/>
          <w:sz w:val="24"/>
          <w:lang w:val="tr-TR"/>
        </w:rPr>
        <w:t>ends</w:t>
      </w:r>
      <w:proofErr w:type="spellEnd"/>
      <w:r w:rsidRPr="00AB783E">
        <w:rPr>
          <w:sz w:val="24"/>
          <w:lang w:val="tr-TR"/>
        </w:rPr>
        <w:t xml:space="preserve">, </w:t>
      </w:r>
      <w:proofErr w:type="spellStart"/>
      <w:r w:rsidRPr="00AB783E">
        <w:rPr>
          <w:sz w:val="24"/>
          <w:lang w:val="tr-TR"/>
        </w:rPr>
        <w:t>August</w:t>
      </w:r>
      <w:proofErr w:type="spellEnd"/>
      <w:r w:rsidRPr="00AB783E">
        <w:rPr>
          <w:sz w:val="24"/>
          <w:lang w:val="tr-TR"/>
        </w:rPr>
        <w:t xml:space="preserve"> </w:t>
      </w:r>
      <w:proofErr w:type="gramStart"/>
      <w:r w:rsidRPr="00AB783E">
        <w:rPr>
          <w:sz w:val="24"/>
          <w:lang w:val="tr-TR"/>
        </w:rPr>
        <w:t>6</w:t>
      </w:r>
      <w:r w:rsidRPr="00AB783E">
        <w:rPr>
          <w:sz w:val="24"/>
          <w:vertAlign w:val="superscript"/>
          <w:lang w:val="tr-TR"/>
        </w:rPr>
        <w:t>th</w:t>
      </w:r>
      <w:r w:rsidRPr="00AB783E">
        <w:rPr>
          <w:sz w:val="24"/>
          <w:lang w:val="tr-TR"/>
        </w:rPr>
        <w:t xml:space="preserve"> , </w:t>
      </w:r>
      <w:proofErr w:type="spellStart"/>
      <w:r w:rsidRPr="00AB783E">
        <w:rPr>
          <w:sz w:val="24"/>
          <w:lang w:val="tr-TR"/>
        </w:rPr>
        <w:t>accessible</w:t>
      </w:r>
      <w:proofErr w:type="spellEnd"/>
      <w:proofErr w:type="gramEnd"/>
      <w:r w:rsidRPr="00AB783E">
        <w:rPr>
          <w:color w:val="0000FF"/>
          <w:spacing w:val="-5"/>
          <w:sz w:val="24"/>
          <w:lang w:val="tr-TR"/>
        </w:rPr>
        <w:t xml:space="preserve"> </w:t>
      </w:r>
      <w:hyperlink r:id="rId10">
        <w:r w:rsidRPr="00AB783E">
          <w:rPr>
            <w:color w:val="0000FF"/>
            <w:sz w:val="24"/>
            <w:u w:val="single" w:color="0000FF"/>
            <w:lang w:val="tr-TR"/>
          </w:rPr>
          <w:t>here</w:t>
        </w:r>
      </w:hyperlink>
      <w:r w:rsidRPr="00AB783E">
        <w:rPr>
          <w:sz w:val="24"/>
          <w:lang w:val="tr-TR"/>
        </w:rPr>
        <w:t>.</w:t>
      </w:r>
    </w:p>
    <w:p w:rsidR="00F2747A" w:rsidRPr="00AB783E" w:rsidRDefault="0075636B">
      <w:pPr>
        <w:pStyle w:val="ListeParagraf"/>
        <w:numPr>
          <w:ilvl w:val="0"/>
          <w:numId w:val="1"/>
        </w:numPr>
        <w:tabs>
          <w:tab w:val="left" w:pos="1074"/>
        </w:tabs>
        <w:ind w:hanging="361"/>
        <w:rPr>
          <w:sz w:val="24"/>
          <w:lang w:val="tr-TR"/>
        </w:rPr>
      </w:pPr>
      <w:proofErr w:type="spellStart"/>
      <w:r w:rsidRPr="00AB783E">
        <w:rPr>
          <w:sz w:val="24"/>
          <w:lang w:val="tr-TR"/>
        </w:rPr>
        <w:t>Denmark</w:t>
      </w:r>
      <w:proofErr w:type="spellEnd"/>
      <w:r w:rsidRPr="00AB783E">
        <w:rPr>
          <w:sz w:val="24"/>
          <w:lang w:val="tr-TR"/>
        </w:rPr>
        <w:t xml:space="preserve">, France, </w:t>
      </w:r>
      <w:proofErr w:type="spellStart"/>
      <w:r w:rsidRPr="00AB783E">
        <w:rPr>
          <w:sz w:val="24"/>
          <w:lang w:val="tr-TR"/>
        </w:rPr>
        <w:t>Greece</w:t>
      </w:r>
      <w:proofErr w:type="spellEnd"/>
      <w:r w:rsidRPr="00AB783E">
        <w:rPr>
          <w:sz w:val="24"/>
          <w:lang w:val="tr-TR"/>
        </w:rPr>
        <w:t xml:space="preserve">, </w:t>
      </w:r>
      <w:proofErr w:type="spellStart"/>
      <w:r w:rsidRPr="00AB783E">
        <w:rPr>
          <w:sz w:val="24"/>
          <w:lang w:val="tr-TR"/>
        </w:rPr>
        <w:t>Ireland</w:t>
      </w:r>
      <w:proofErr w:type="spellEnd"/>
      <w:r w:rsidRPr="00AB783E">
        <w:rPr>
          <w:sz w:val="24"/>
          <w:lang w:val="tr-TR"/>
        </w:rPr>
        <w:t xml:space="preserve">, </w:t>
      </w:r>
      <w:proofErr w:type="spellStart"/>
      <w:r w:rsidRPr="00AB783E">
        <w:rPr>
          <w:sz w:val="24"/>
          <w:lang w:val="tr-TR"/>
        </w:rPr>
        <w:t>Norway</w:t>
      </w:r>
      <w:proofErr w:type="spellEnd"/>
      <w:r w:rsidRPr="00AB783E">
        <w:rPr>
          <w:sz w:val="24"/>
          <w:lang w:val="tr-TR"/>
        </w:rPr>
        <w:t xml:space="preserve">, </w:t>
      </w:r>
      <w:proofErr w:type="spellStart"/>
      <w:r w:rsidRPr="00AB783E">
        <w:rPr>
          <w:sz w:val="24"/>
          <w:lang w:val="tr-TR"/>
        </w:rPr>
        <w:t>Portugal</w:t>
      </w:r>
      <w:proofErr w:type="spellEnd"/>
      <w:r w:rsidRPr="00AB783E">
        <w:rPr>
          <w:sz w:val="24"/>
          <w:lang w:val="tr-TR"/>
        </w:rPr>
        <w:t xml:space="preserve">, </w:t>
      </w:r>
      <w:proofErr w:type="spellStart"/>
      <w:r w:rsidRPr="00AB783E">
        <w:rPr>
          <w:sz w:val="24"/>
          <w:lang w:val="tr-TR"/>
        </w:rPr>
        <w:t>Switzerland</w:t>
      </w:r>
      <w:proofErr w:type="spellEnd"/>
      <w:r w:rsidRPr="00AB783E">
        <w:rPr>
          <w:sz w:val="24"/>
          <w:lang w:val="tr-TR"/>
        </w:rPr>
        <w:t>, United</w:t>
      </w:r>
      <w:r w:rsidRPr="00AB783E">
        <w:rPr>
          <w:spacing w:val="-9"/>
          <w:sz w:val="24"/>
          <w:lang w:val="tr-TR"/>
        </w:rPr>
        <w:t xml:space="preserve"> </w:t>
      </w:r>
      <w:proofErr w:type="spellStart"/>
      <w:r w:rsidRPr="00AB783E">
        <w:rPr>
          <w:sz w:val="24"/>
          <w:lang w:val="tr-TR"/>
        </w:rPr>
        <w:t>Kingdom</w:t>
      </w:r>
      <w:proofErr w:type="spellEnd"/>
      <w:r w:rsidRPr="00AB783E">
        <w:rPr>
          <w:sz w:val="24"/>
          <w:lang w:val="tr-TR"/>
        </w:rPr>
        <w:t>.</w:t>
      </w:r>
    </w:p>
    <w:p w:rsidR="00F2747A" w:rsidRPr="00AB783E" w:rsidRDefault="0075636B">
      <w:pPr>
        <w:pStyle w:val="ListeParagraf"/>
        <w:numPr>
          <w:ilvl w:val="0"/>
          <w:numId w:val="1"/>
        </w:numPr>
        <w:tabs>
          <w:tab w:val="left" w:pos="1074"/>
        </w:tabs>
        <w:spacing w:before="39"/>
        <w:ind w:hanging="361"/>
        <w:rPr>
          <w:sz w:val="24"/>
          <w:lang w:val="tr-TR"/>
        </w:rPr>
      </w:pPr>
      <w:r w:rsidRPr="00AB783E">
        <w:rPr>
          <w:sz w:val="24"/>
          <w:lang w:val="tr-TR"/>
        </w:rPr>
        <w:t xml:space="preserve">PGEU Best </w:t>
      </w:r>
      <w:proofErr w:type="spellStart"/>
      <w:r w:rsidRPr="00AB783E">
        <w:rPr>
          <w:sz w:val="24"/>
          <w:lang w:val="tr-TR"/>
        </w:rPr>
        <w:t>Practice</w:t>
      </w:r>
      <w:proofErr w:type="spellEnd"/>
      <w:r w:rsidRPr="00AB783E">
        <w:rPr>
          <w:sz w:val="24"/>
          <w:lang w:val="tr-TR"/>
        </w:rPr>
        <w:t xml:space="preserve"> </w:t>
      </w:r>
      <w:proofErr w:type="spellStart"/>
      <w:r w:rsidRPr="00AB783E">
        <w:rPr>
          <w:sz w:val="24"/>
          <w:lang w:val="tr-TR"/>
        </w:rPr>
        <w:t>Paper</w:t>
      </w:r>
      <w:proofErr w:type="spellEnd"/>
      <w:r w:rsidRPr="00AB783E">
        <w:rPr>
          <w:sz w:val="24"/>
          <w:lang w:val="tr-TR"/>
        </w:rPr>
        <w:t xml:space="preserve"> on </w:t>
      </w:r>
      <w:proofErr w:type="spellStart"/>
      <w:r w:rsidRPr="00AB783E">
        <w:rPr>
          <w:sz w:val="24"/>
          <w:lang w:val="tr-TR"/>
        </w:rPr>
        <w:t>Antimicrobial</w:t>
      </w:r>
      <w:proofErr w:type="spellEnd"/>
      <w:r w:rsidRPr="00AB783E">
        <w:rPr>
          <w:sz w:val="24"/>
          <w:lang w:val="tr-TR"/>
        </w:rPr>
        <w:t xml:space="preserve"> </w:t>
      </w:r>
      <w:proofErr w:type="spellStart"/>
      <w:r w:rsidRPr="00AB783E">
        <w:rPr>
          <w:sz w:val="24"/>
          <w:lang w:val="tr-TR"/>
        </w:rPr>
        <w:t>Resistance</w:t>
      </w:r>
      <w:proofErr w:type="spellEnd"/>
      <w:r w:rsidRPr="00AB783E">
        <w:rPr>
          <w:sz w:val="24"/>
          <w:lang w:val="tr-TR"/>
        </w:rPr>
        <w:t xml:space="preserve">, </w:t>
      </w:r>
      <w:proofErr w:type="spellStart"/>
      <w:r w:rsidRPr="00AB783E">
        <w:rPr>
          <w:sz w:val="24"/>
          <w:lang w:val="tr-TR"/>
        </w:rPr>
        <w:t>accessible</w:t>
      </w:r>
      <w:proofErr w:type="spellEnd"/>
      <w:r w:rsidRPr="00AB783E">
        <w:rPr>
          <w:color w:val="0000FF"/>
          <w:spacing w:val="-2"/>
          <w:sz w:val="24"/>
          <w:lang w:val="tr-TR"/>
        </w:rPr>
        <w:t xml:space="preserve"> </w:t>
      </w:r>
      <w:hyperlink r:id="rId11">
        <w:r w:rsidRPr="00AB783E">
          <w:rPr>
            <w:color w:val="0000FF"/>
            <w:sz w:val="24"/>
            <w:u w:val="single" w:color="0000FF"/>
            <w:lang w:val="tr-TR"/>
          </w:rPr>
          <w:t>here</w:t>
        </w:r>
      </w:hyperlink>
      <w:r w:rsidRPr="00AB783E">
        <w:rPr>
          <w:sz w:val="24"/>
          <w:lang w:val="tr-TR"/>
        </w:rPr>
        <w:t>.</w:t>
      </w:r>
    </w:p>
    <w:p w:rsidR="00F2747A" w:rsidRPr="00AB783E" w:rsidRDefault="0075636B">
      <w:pPr>
        <w:pStyle w:val="ListeParagraf"/>
        <w:numPr>
          <w:ilvl w:val="0"/>
          <w:numId w:val="1"/>
        </w:numPr>
        <w:tabs>
          <w:tab w:val="left" w:pos="1074"/>
        </w:tabs>
        <w:spacing w:before="43" w:line="278" w:lineRule="auto"/>
        <w:ind w:right="487"/>
        <w:rPr>
          <w:sz w:val="24"/>
          <w:lang w:val="tr-TR"/>
        </w:rPr>
      </w:pPr>
      <w:proofErr w:type="spellStart"/>
      <w:r w:rsidRPr="00AB783E">
        <w:rPr>
          <w:sz w:val="24"/>
          <w:lang w:val="tr-TR"/>
        </w:rPr>
        <w:t>Pharmaceutical</w:t>
      </w:r>
      <w:proofErr w:type="spellEnd"/>
      <w:r w:rsidRPr="00AB783E">
        <w:rPr>
          <w:sz w:val="24"/>
          <w:lang w:val="tr-TR"/>
        </w:rPr>
        <w:t xml:space="preserve"> </w:t>
      </w:r>
      <w:proofErr w:type="spellStart"/>
      <w:r w:rsidRPr="00AB783E">
        <w:rPr>
          <w:sz w:val="24"/>
          <w:lang w:val="tr-TR"/>
        </w:rPr>
        <w:t>Society</w:t>
      </w:r>
      <w:proofErr w:type="spellEnd"/>
      <w:r w:rsidRPr="00AB783E">
        <w:rPr>
          <w:sz w:val="24"/>
          <w:lang w:val="tr-TR"/>
        </w:rPr>
        <w:t xml:space="preserve"> of </w:t>
      </w:r>
      <w:proofErr w:type="spellStart"/>
      <w:r w:rsidRPr="00AB783E">
        <w:rPr>
          <w:sz w:val="24"/>
          <w:lang w:val="tr-TR"/>
        </w:rPr>
        <w:t>Ireland</w:t>
      </w:r>
      <w:proofErr w:type="spellEnd"/>
      <w:r w:rsidRPr="00AB783E">
        <w:rPr>
          <w:sz w:val="24"/>
          <w:lang w:val="tr-TR"/>
        </w:rPr>
        <w:t xml:space="preserve"> </w:t>
      </w:r>
      <w:proofErr w:type="spellStart"/>
      <w:r w:rsidRPr="00AB783E">
        <w:rPr>
          <w:sz w:val="24"/>
          <w:lang w:val="tr-TR"/>
        </w:rPr>
        <w:t>report</w:t>
      </w:r>
      <w:proofErr w:type="spellEnd"/>
      <w:r w:rsidRPr="00AB783E">
        <w:rPr>
          <w:sz w:val="24"/>
          <w:lang w:val="tr-TR"/>
        </w:rPr>
        <w:t xml:space="preserve"> </w:t>
      </w:r>
      <w:proofErr w:type="spellStart"/>
      <w:r w:rsidRPr="00AB783E">
        <w:rPr>
          <w:i/>
          <w:sz w:val="24"/>
          <w:lang w:val="tr-TR"/>
        </w:rPr>
        <w:t>Patient</w:t>
      </w:r>
      <w:proofErr w:type="spellEnd"/>
      <w:r w:rsidRPr="00AB783E">
        <w:rPr>
          <w:i/>
          <w:sz w:val="24"/>
          <w:lang w:val="tr-TR"/>
        </w:rPr>
        <w:t xml:space="preserve"> Feedback on </w:t>
      </w:r>
      <w:proofErr w:type="spellStart"/>
      <w:r w:rsidRPr="00AB783E">
        <w:rPr>
          <w:i/>
          <w:sz w:val="24"/>
          <w:lang w:val="tr-TR"/>
        </w:rPr>
        <w:t>the</w:t>
      </w:r>
      <w:proofErr w:type="spellEnd"/>
      <w:r w:rsidRPr="00AB783E">
        <w:rPr>
          <w:i/>
          <w:sz w:val="24"/>
          <w:lang w:val="tr-TR"/>
        </w:rPr>
        <w:t xml:space="preserve"> </w:t>
      </w:r>
      <w:proofErr w:type="spellStart"/>
      <w:r w:rsidRPr="00AB783E">
        <w:rPr>
          <w:i/>
          <w:sz w:val="24"/>
          <w:lang w:val="tr-TR"/>
        </w:rPr>
        <w:t>Flu</w:t>
      </w:r>
      <w:proofErr w:type="spellEnd"/>
      <w:r w:rsidRPr="00AB783E">
        <w:rPr>
          <w:i/>
          <w:sz w:val="24"/>
          <w:lang w:val="tr-TR"/>
        </w:rPr>
        <w:t xml:space="preserve"> </w:t>
      </w:r>
      <w:proofErr w:type="spellStart"/>
      <w:r w:rsidRPr="00AB783E">
        <w:rPr>
          <w:i/>
          <w:sz w:val="24"/>
          <w:lang w:val="tr-TR"/>
        </w:rPr>
        <w:t>Vaccination</w:t>
      </w:r>
      <w:proofErr w:type="spellEnd"/>
      <w:r w:rsidRPr="00AB783E">
        <w:rPr>
          <w:i/>
          <w:sz w:val="24"/>
          <w:lang w:val="tr-TR"/>
        </w:rPr>
        <w:t xml:space="preserve"> Service </w:t>
      </w:r>
      <w:proofErr w:type="spellStart"/>
      <w:r w:rsidRPr="00AB783E">
        <w:rPr>
          <w:i/>
          <w:sz w:val="24"/>
          <w:lang w:val="tr-TR"/>
        </w:rPr>
        <w:t>Provided</w:t>
      </w:r>
      <w:proofErr w:type="spellEnd"/>
      <w:r w:rsidRPr="00AB783E">
        <w:rPr>
          <w:i/>
          <w:sz w:val="24"/>
          <w:lang w:val="tr-TR"/>
        </w:rPr>
        <w:t xml:space="preserve"> in </w:t>
      </w:r>
      <w:proofErr w:type="spellStart"/>
      <w:r w:rsidRPr="00AB783E">
        <w:rPr>
          <w:i/>
          <w:sz w:val="24"/>
          <w:lang w:val="tr-TR"/>
        </w:rPr>
        <w:t>Pharmacies</w:t>
      </w:r>
      <w:proofErr w:type="spellEnd"/>
      <w:r w:rsidRPr="00AB783E">
        <w:rPr>
          <w:i/>
          <w:sz w:val="24"/>
          <w:lang w:val="tr-TR"/>
        </w:rPr>
        <w:t xml:space="preserve">, </w:t>
      </w:r>
      <w:proofErr w:type="spellStart"/>
      <w:r w:rsidRPr="00AB783E">
        <w:rPr>
          <w:sz w:val="24"/>
          <w:lang w:val="tr-TR"/>
        </w:rPr>
        <w:t>accessible</w:t>
      </w:r>
      <w:proofErr w:type="spellEnd"/>
      <w:r w:rsidRPr="00AB783E">
        <w:rPr>
          <w:color w:val="0000FF"/>
          <w:spacing w:val="1"/>
          <w:sz w:val="24"/>
          <w:lang w:val="tr-TR"/>
        </w:rPr>
        <w:t xml:space="preserve"> </w:t>
      </w:r>
      <w:hyperlink r:id="rId12">
        <w:r w:rsidRPr="00AB783E">
          <w:rPr>
            <w:color w:val="0000FF"/>
            <w:sz w:val="24"/>
            <w:u w:val="single" w:color="0000FF"/>
            <w:lang w:val="tr-TR"/>
          </w:rPr>
          <w:t>here</w:t>
        </w:r>
      </w:hyperlink>
      <w:r w:rsidRPr="00AB783E">
        <w:rPr>
          <w:sz w:val="24"/>
          <w:lang w:val="tr-TR"/>
        </w:rPr>
        <w:t>.</w:t>
      </w:r>
    </w:p>
    <w:p w:rsidR="00F2747A" w:rsidRPr="00AB783E" w:rsidRDefault="0075636B">
      <w:pPr>
        <w:pStyle w:val="ListeParagraf"/>
        <w:numPr>
          <w:ilvl w:val="0"/>
          <w:numId w:val="1"/>
        </w:numPr>
        <w:tabs>
          <w:tab w:val="left" w:pos="1074"/>
        </w:tabs>
        <w:spacing w:line="288" w:lineRule="exact"/>
        <w:ind w:hanging="361"/>
        <w:rPr>
          <w:sz w:val="24"/>
          <w:lang w:val="tr-TR"/>
        </w:rPr>
      </w:pPr>
      <w:r w:rsidRPr="00AB783E">
        <w:rPr>
          <w:sz w:val="24"/>
          <w:lang w:val="tr-TR"/>
        </w:rPr>
        <w:t xml:space="preserve">France, </w:t>
      </w:r>
      <w:proofErr w:type="spellStart"/>
      <w:r w:rsidRPr="00AB783E">
        <w:rPr>
          <w:sz w:val="24"/>
          <w:lang w:val="tr-TR"/>
        </w:rPr>
        <w:t>Ireland</w:t>
      </w:r>
      <w:proofErr w:type="spellEnd"/>
      <w:r w:rsidRPr="00AB783E">
        <w:rPr>
          <w:sz w:val="24"/>
          <w:lang w:val="tr-TR"/>
        </w:rPr>
        <w:t xml:space="preserve">, </w:t>
      </w:r>
      <w:proofErr w:type="spellStart"/>
      <w:r w:rsidRPr="00AB783E">
        <w:rPr>
          <w:sz w:val="24"/>
          <w:lang w:val="tr-TR"/>
        </w:rPr>
        <w:t>Italy</w:t>
      </w:r>
      <w:proofErr w:type="spellEnd"/>
      <w:r w:rsidRPr="00AB783E">
        <w:rPr>
          <w:sz w:val="24"/>
          <w:lang w:val="tr-TR"/>
        </w:rPr>
        <w:t xml:space="preserve">, </w:t>
      </w:r>
      <w:proofErr w:type="spellStart"/>
      <w:r w:rsidRPr="00AB783E">
        <w:rPr>
          <w:sz w:val="24"/>
          <w:lang w:val="tr-TR"/>
        </w:rPr>
        <w:t>Norway</w:t>
      </w:r>
      <w:proofErr w:type="spellEnd"/>
      <w:r w:rsidRPr="00AB783E">
        <w:rPr>
          <w:sz w:val="24"/>
          <w:lang w:val="tr-TR"/>
        </w:rPr>
        <w:t xml:space="preserve">, Poland, </w:t>
      </w:r>
      <w:proofErr w:type="spellStart"/>
      <w:r w:rsidRPr="00AB783E">
        <w:rPr>
          <w:sz w:val="24"/>
          <w:lang w:val="tr-TR"/>
        </w:rPr>
        <w:t>Switzerland</w:t>
      </w:r>
      <w:proofErr w:type="spellEnd"/>
      <w:r w:rsidRPr="00AB783E">
        <w:rPr>
          <w:sz w:val="24"/>
          <w:lang w:val="tr-TR"/>
        </w:rPr>
        <w:t>, United</w:t>
      </w:r>
      <w:r w:rsidRPr="00AB783E">
        <w:rPr>
          <w:spacing w:val="-2"/>
          <w:sz w:val="24"/>
          <w:lang w:val="tr-TR"/>
        </w:rPr>
        <w:t xml:space="preserve"> </w:t>
      </w:r>
      <w:proofErr w:type="spellStart"/>
      <w:r w:rsidRPr="00AB783E">
        <w:rPr>
          <w:sz w:val="24"/>
          <w:lang w:val="tr-TR"/>
        </w:rPr>
        <w:t>Kingdom</w:t>
      </w:r>
      <w:proofErr w:type="spellEnd"/>
      <w:r w:rsidRPr="00AB783E">
        <w:rPr>
          <w:sz w:val="24"/>
          <w:lang w:val="tr-TR"/>
        </w:rPr>
        <w:t>.</w:t>
      </w:r>
    </w:p>
    <w:p w:rsidR="00F2747A" w:rsidRPr="00AB783E" w:rsidRDefault="0075636B">
      <w:pPr>
        <w:pStyle w:val="ListeParagraf"/>
        <w:numPr>
          <w:ilvl w:val="0"/>
          <w:numId w:val="1"/>
        </w:numPr>
        <w:tabs>
          <w:tab w:val="left" w:pos="1074"/>
        </w:tabs>
        <w:spacing w:before="45" w:line="276" w:lineRule="auto"/>
        <w:ind w:right="489"/>
        <w:rPr>
          <w:sz w:val="24"/>
          <w:lang w:val="tr-TR"/>
        </w:rPr>
      </w:pPr>
      <w:r w:rsidRPr="00AB783E">
        <w:rPr>
          <w:sz w:val="24"/>
          <w:lang w:val="tr-TR"/>
        </w:rPr>
        <w:t xml:space="preserve">PGEU </w:t>
      </w:r>
      <w:proofErr w:type="spellStart"/>
      <w:r w:rsidRPr="00AB783E">
        <w:rPr>
          <w:sz w:val="24"/>
          <w:lang w:val="tr-TR"/>
        </w:rPr>
        <w:t>Position</w:t>
      </w:r>
      <w:proofErr w:type="spellEnd"/>
      <w:r w:rsidRPr="00AB783E">
        <w:rPr>
          <w:sz w:val="24"/>
          <w:lang w:val="tr-TR"/>
        </w:rPr>
        <w:t xml:space="preserve"> </w:t>
      </w:r>
      <w:proofErr w:type="spellStart"/>
      <w:r w:rsidRPr="00AB783E">
        <w:rPr>
          <w:sz w:val="24"/>
          <w:lang w:val="tr-TR"/>
        </w:rPr>
        <w:t>Paper</w:t>
      </w:r>
      <w:proofErr w:type="spellEnd"/>
      <w:r w:rsidRPr="00AB783E">
        <w:rPr>
          <w:sz w:val="24"/>
          <w:lang w:val="tr-TR"/>
        </w:rPr>
        <w:t xml:space="preserve"> on </w:t>
      </w:r>
      <w:proofErr w:type="spellStart"/>
      <w:r w:rsidRPr="00AB783E">
        <w:rPr>
          <w:sz w:val="24"/>
          <w:lang w:val="tr-TR"/>
        </w:rPr>
        <w:t>the</w:t>
      </w:r>
      <w:proofErr w:type="spellEnd"/>
      <w:r w:rsidRPr="00AB783E">
        <w:rPr>
          <w:sz w:val="24"/>
          <w:lang w:val="tr-TR"/>
        </w:rPr>
        <w:t xml:space="preserve"> Role of </w:t>
      </w:r>
      <w:proofErr w:type="spellStart"/>
      <w:r w:rsidRPr="00AB783E">
        <w:rPr>
          <w:sz w:val="24"/>
          <w:lang w:val="tr-TR"/>
        </w:rPr>
        <w:t>Community</w:t>
      </w:r>
      <w:proofErr w:type="spellEnd"/>
      <w:r w:rsidRPr="00AB783E">
        <w:rPr>
          <w:sz w:val="24"/>
          <w:lang w:val="tr-TR"/>
        </w:rPr>
        <w:t xml:space="preserve"> </w:t>
      </w:r>
      <w:proofErr w:type="spellStart"/>
      <w:r w:rsidRPr="00AB783E">
        <w:rPr>
          <w:sz w:val="24"/>
          <w:lang w:val="tr-TR"/>
        </w:rPr>
        <w:t>Pharmacists</w:t>
      </w:r>
      <w:proofErr w:type="spellEnd"/>
      <w:r w:rsidRPr="00AB783E">
        <w:rPr>
          <w:sz w:val="24"/>
          <w:lang w:val="tr-TR"/>
        </w:rPr>
        <w:t xml:space="preserve"> in COVID-19 - </w:t>
      </w:r>
      <w:proofErr w:type="spellStart"/>
      <w:r w:rsidRPr="00AB783E">
        <w:rPr>
          <w:sz w:val="24"/>
          <w:lang w:val="tr-TR"/>
        </w:rPr>
        <w:t>Lessons</w:t>
      </w:r>
      <w:proofErr w:type="spellEnd"/>
      <w:r w:rsidRPr="00AB783E">
        <w:rPr>
          <w:sz w:val="24"/>
          <w:lang w:val="tr-TR"/>
        </w:rPr>
        <w:t xml:space="preserve"> </w:t>
      </w:r>
      <w:proofErr w:type="spellStart"/>
      <w:r w:rsidRPr="00AB783E">
        <w:rPr>
          <w:sz w:val="24"/>
          <w:lang w:val="tr-TR"/>
        </w:rPr>
        <w:t>Learned</w:t>
      </w:r>
      <w:proofErr w:type="spellEnd"/>
      <w:r w:rsidRPr="00AB783E">
        <w:rPr>
          <w:sz w:val="24"/>
          <w:lang w:val="tr-TR"/>
        </w:rPr>
        <w:t xml:space="preserve"> </w:t>
      </w:r>
      <w:proofErr w:type="spellStart"/>
      <w:r w:rsidRPr="00AB783E">
        <w:rPr>
          <w:sz w:val="24"/>
          <w:lang w:val="tr-TR"/>
        </w:rPr>
        <w:t>from</w:t>
      </w:r>
      <w:proofErr w:type="spellEnd"/>
      <w:r w:rsidRPr="00AB783E">
        <w:rPr>
          <w:sz w:val="24"/>
          <w:lang w:val="tr-TR"/>
        </w:rPr>
        <w:t xml:space="preserve"> </w:t>
      </w:r>
      <w:proofErr w:type="spellStart"/>
      <w:r w:rsidRPr="00AB783E">
        <w:rPr>
          <w:sz w:val="24"/>
          <w:lang w:val="tr-TR"/>
        </w:rPr>
        <w:t>the</w:t>
      </w:r>
      <w:proofErr w:type="spellEnd"/>
      <w:r w:rsidRPr="00AB783E">
        <w:rPr>
          <w:sz w:val="24"/>
          <w:lang w:val="tr-TR"/>
        </w:rPr>
        <w:t xml:space="preserve"> </w:t>
      </w:r>
      <w:proofErr w:type="spellStart"/>
      <w:r w:rsidRPr="00AB783E">
        <w:rPr>
          <w:sz w:val="24"/>
          <w:lang w:val="tr-TR"/>
        </w:rPr>
        <w:t>Pandemic</w:t>
      </w:r>
      <w:proofErr w:type="spellEnd"/>
      <w:r w:rsidRPr="00AB783E">
        <w:rPr>
          <w:sz w:val="24"/>
          <w:lang w:val="tr-TR"/>
        </w:rPr>
        <w:t xml:space="preserve">, </w:t>
      </w:r>
      <w:proofErr w:type="spellStart"/>
      <w:r w:rsidRPr="00AB783E">
        <w:rPr>
          <w:sz w:val="24"/>
          <w:lang w:val="tr-TR"/>
        </w:rPr>
        <w:t>accessible</w:t>
      </w:r>
      <w:proofErr w:type="spellEnd"/>
      <w:r w:rsidRPr="00AB783E">
        <w:rPr>
          <w:color w:val="0000FF"/>
          <w:spacing w:val="-1"/>
          <w:sz w:val="24"/>
          <w:lang w:val="tr-TR"/>
        </w:rPr>
        <w:t xml:space="preserve"> </w:t>
      </w:r>
      <w:hyperlink r:id="rId13">
        <w:r w:rsidRPr="00AB783E">
          <w:rPr>
            <w:color w:val="0000FF"/>
            <w:sz w:val="24"/>
            <w:u w:val="single" w:color="0000FF"/>
            <w:lang w:val="tr-TR"/>
          </w:rPr>
          <w:t>here</w:t>
        </w:r>
      </w:hyperlink>
      <w:r w:rsidRPr="00AB783E">
        <w:rPr>
          <w:sz w:val="24"/>
          <w:lang w:val="tr-TR"/>
        </w:rPr>
        <w:t>.</w:t>
      </w:r>
    </w:p>
    <w:p w:rsidR="00F2747A" w:rsidRPr="00AB783E" w:rsidRDefault="00F2747A">
      <w:pPr>
        <w:pStyle w:val="GvdeMetni"/>
        <w:rPr>
          <w:sz w:val="20"/>
          <w:lang w:val="tr-TR"/>
        </w:rPr>
      </w:pPr>
    </w:p>
    <w:p w:rsidR="00F2747A" w:rsidRPr="00AB783E" w:rsidRDefault="00F2747A">
      <w:pPr>
        <w:pStyle w:val="GvdeMetni"/>
        <w:rPr>
          <w:sz w:val="20"/>
          <w:lang w:val="tr-TR"/>
        </w:rPr>
      </w:pPr>
    </w:p>
    <w:p w:rsidR="00F2747A" w:rsidRPr="00AB783E" w:rsidRDefault="00F2747A">
      <w:pPr>
        <w:pStyle w:val="GvdeMetni"/>
        <w:rPr>
          <w:sz w:val="20"/>
          <w:lang w:val="tr-TR"/>
        </w:rPr>
      </w:pPr>
    </w:p>
    <w:p w:rsidR="00F2747A" w:rsidRPr="00AB783E" w:rsidRDefault="00F2747A">
      <w:pPr>
        <w:pStyle w:val="GvdeMetni"/>
        <w:rPr>
          <w:sz w:val="20"/>
          <w:lang w:val="tr-TR"/>
        </w:rPr>
      </w:pPr>
    </w:p>
    <w:p w:rsidR="00F2747A" w:rsidRPr="00AB783E" w:rsidRDefault="00F2747A">
      <w:pPr>
        <w:pStyle w:val="GvdeMetni"/>
        <w:rPr>
          <w:sz w:val="20"/>
          <w:lang w:val="tr-TR"/>
        </w:rPr>
      </w:pPr>
    </w:p>
    <w:p w:rsidR="00F2747A" w:rsidRPr="00AB783E" w:rsidRDefault="00B37335">
      <w:pPr>
        <w:pStyle w:val="GvdeMetni"/>
        <w:spacing w:before="1"/>
        <w:rPr>
          <w:lang w:val="tr-TR"/>
        </w:rPr>
      </w:pPr>
      <w:r>
        <w:rPr>
          <w:lang w:val="tr-TR"/>
        </w:rPr>
        <w:pict>
          <v:shape id="_x0000_s1026" style="position:absolute;margin-left:55.2pt;margin-top:16.9pt;width:484.95pt;height:.1pt;z-index:-251655168;mso-wrap-distance-left:0;mso-wrap-distance-right:0;mso-position-horizontal-relative:page" coordorigin="1104,338" coordsize="9699,0" path="m1104,338r9698,e" filled="f" strokeweight=".48pt">
            <v:path arrowok="t"/>
            <w10:wrap type="topAndBottom" anchorx="page"/>
          </v:shape>
        </w:pict>
      </w:r>
    </w:p>
    <w:sectPr w:rsidR="00F2747A" w:rsidRPr="00AB783E">
      <w:pgSz w:w="11910" w:h="16840"/>
      <w:pgMar w:top="1060" w:right="640" w:bottom="280" w:left="7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298C"/>
    <w:multiLevelType w:val="hybridMultilevel"/>
    <w:tmpl w:val="1AAA468E"/>
    <w:lvl w:ilvl="0" w:tplc="417CAFB4">
      <w:numFmt w:val="bullet"/>
      <w:lvlText w:val=""/>
      <w:lvlJc w:val="left"/>
      <w:pPr>
        <w:ind w:left="953" w:hanging="360"/>
      </w:pPr>
      <w:rPr>
        <w:rFonts w:ascii="Symbol" w:eastAsia="Symbol" w:hAnsi="Symbol" w:cs="Symbol" w:hint="default"/>
        <w:w w:val="100"/>
        <w:sz w:val="24"/>
        <w:szCs w:val="24"/>
        <w:lang w:val="en-US" w:eastAsia="en-US" w:bidi="en-US"/>
      </w:rPr>
    </w:lvl>
    <w:lvl w:ilvl="1" w:tplc="0F06B5A4">
      <w:numFmt w:val="bullet"/>
      <w:lvlText w:val="•"/>
      <w:lvlJc w:val="left"/>
      <w:pPr>
        <w:ind w:left="1889" w:hanging="360"/>
      </w:pPr>
      <w:rPr>
        <w:rFonts w:hint="default"/>
        <w:lang w:val="en-US" w:eastAsia="en-US" w:bidi="en-US"/>
      </w:rPr>
    </w:lvl>
    <w:lvl w:ilvl="2" w:tplc="FFA60D60">
      <w:numFmt w:val="bullet"/>
      <w:lvlText w:val="•"/>
      <w:lvlJc w:val="left"/>
      <w:pPr>
        <w:ind w:left="2818" w:hanging="360"/>
      </w:pPr>
      <w:rPr>
        <w:rFonts w:hint="default"/>
        <w:lang w:val="en-US" w:eastAsia="en-US" w:bidi="en-US"/>
      </w:rPr>
    </w:lvl>
    <w:lvl w:ilvl="3" w:tplc="781A140A">
      <w:numFmt w:val="bullet"/>
      <w:lvlText w:val="•"/>
      <w:lvlJc w:val="left"/>
      <w:pPr>
        <w:ind w:left="3747" w:hanging="360"/>
      </w:pPr>
      <w:rPr>
        <w:rFonts w:hint="default"/>
        <w:lang w:val="en-US" w:eastAsia="en-US" w:bidi="en-US"/>
      </w:rPr>
    </w:lvl>
    <w:lvl w:ilvl="4" w:tplc="269ED4C8">
      <w:numFmt w:val="bullet"/>
      <w:lvlText w:val="•"/>
      <w:lvlJc w:val="left"/>
      <w:pPr>
        <w:ind w:left="4676" w:hanging="360"/>
      </w:pPr>
      <w:rPr>
        <w:rFonts w:hint="default"/>
        <w:lang w:val="en-US" w:eastAsia="en-US" w:bidi="en-US"/>
      </w:rPr>
    </w:lvl>
    <w:lvl w:ilvl="5" w:tplc="B72A68DE">
      <w:numFmt w:val="bullet"/>
      <w:lvlText w:val="•"/>
      <w:lvlJc w:val="left"/>
      <w:pPr>
        <w:ind w:left="5605" w:hanging="360"/>
      </w:pPr>
      <w:rPr>
        <w:rFonts w:hint="default"/>
        <w:lang w:val="en-US" w:eastAsia="en-US" w:bidi="en-US"/>
      </w:rPr>
    </w:lvl>
    <w:lvl w:ilvl="6" w:tplc="695C4C70">
      <w:numFmt w:val="bullet"/>
      <w:lvlText w:val="•"/>
      <w:lvlJc w:val="left"/>
      <w:pPr>
        <w:ind w:left="6534" w:hanging="360"/>
      </w:pPr>
      <w:rPr>
        <w:rFonts w:hint="default"/>
        <w:lang w:val="en-US" w:eastAsia="en-US" w:bidi="en-US"/>
      </w:rPr>
    </w:lvl>
    <w:lvl w:ilvl="7" w:tplc="EEDE62C6">
      <w:numFmt w:val="bullet"/>
      <w:lvlText w:val="•"/>
      <w:lvlJc w:val="left"/>
      <w:pPr>
        <w:ind w:left="7463" w:hanging="360"/>
      </w:pPr>
      <w:rPr>
        <w:rFonts w:hint="default"/>
        <w:lang w:val="en-US" w:eastAsia="en-US" w:bidi="en-US"/>
      </w:rPr>
    </w:lvl>
    <w:lvl w:ilvl="8" w:tplc="C004CD7E">
      <w:numFmt w:val="bullet"/>
      <w:lvlText w:val="•"/>
      <w:lvlJc w:val="left"/>
      <w:pPr>
        <w:ind w:left="8392" w:hanging="360"/>
      </w:pPr>
      <w:rPr>
        <w:rFonts w:hint="default"/>
        <w:lang w:val="en-US" w:eastAsia="en-US" w:bidi="en-US"/>
      </w:rPr>
    </w:lvl>
  </w:abstractNum>
  <w:abstractNum w:abstractNumId="1">
    <w:nsid w:val="51D809D8"/>
    <w:multiLevelType w:val="hybridMultilevel"/>
    <w:tmpl w:val="BBD0B27A"/>
    <w:lvl w:ilvl="0" w:tplc="6EA05220">
      <w:start w:val="1"/>
      <w:numFmt w:val="decimal"/>
      <w:lvlText w:val="%1."/>
      <w:lvlJc w:val="left"/>
      <w:pPr>
        <w:ind w:left="1073" w:hanging="360"/>
        <w:jc w:val="left"/>
      </w:pPr>
      <w:rPr>
        <w:rFonts w:ascii="Calibri" w:eastAsia="Calibri" w:hAnsi="Calibri" w:cs="Calibri" w:hint="default"/>
        <w:spacing w:val="-3"/>
        <w:w w:val="97"/>
        <w:sz w:val="24"/>
        <w:szCs w:val="24"/>
        <w:lang w:val="en-US" w:eastAsia="en-US" w:bidi="en-US"/>
      </w:rPr>
    </w:lvl>
    <w:lvl w:ilvl="1" w:tplc="EEBC350A">
      <w:numFmt w:val="bullet"/>
      <w:lvlText w:val="•"/>
      <w:lvlJc w:val="left"/>
      <w:pPr>
        <w:ind w:left="2020" w:hanging="360"/>
      </w:pPr>
      <w:rPr>
        <w:rFonts w:hint="default"/>
        <w:lang w:val="en-US" w:eastAsia="en-US" w:bidi="en-US"/>
      </w:rPr>
    </w:lvl>
    <w:lvl w:ilvl="2" w:tplc="2DE06EBE">
      <w:numFmt w:val="bullet"/>
      <w:lvlText w:val="•"/>
      <w:lvlJc w:val="left"/>
      <w:pPr>
        <w:ind w:left="2961" w:hanging="360"/>
      </w:pPr>
      <w:rPr>
        <w:rFonts w:hint="default"/>
        <w:lang w:val="en-US" w:eastAsia="en-US" w:bidi="en-US"/>
      </w:rPr>
    </w:lvl>
    <w:lvl w:ilvl="3" w:tplc="E0BE9F02">
      <w:numFmt w:val="bullet"/>
      <w:lvlText w:val="•"/>
      <w:lvlJc w:val="left"/>
      <w:pPr>
        <w:ind w:left="3901" w:hanging="360"/>
      </w:pPr>
      <w:rPr>
        <w:rFonts w:hint="default"/>
        <w:lang w:val="en-US" w:eastAsia="en-US" w:bidi="en-US"/>
      </w:rPr>
    </w:lvl>
    <w:lvl w:ilvl="4" w:tplc="96D2A03C">
      <w:numFmt w:val="bullet"/>
      <w:lvlText w:val="•"/>
      <w:lvlJc w:val="left"/>
      <w:pPr>
        <w:ind w:left="4842" w:hanging="360"/>
      </w:pPr>
      <w:rPr>
        <w:rFonts w:hint="default"/>
        <w:lang w:val="en-US" w:eastAsia="en-US" w:bidi="en-US"/>
      </w:rPr>
    </w:lvl>
    <w:lvl w:ilvl="5" w:tplc="A950D24C">
      <w:numFmt w:val="bullet"/>
      <w:lvlText w:val="•"/>
      <w:lvlJc w:val="left"/>
      <w:pPr>
        <w:ind w:left="5783" w:hanging="360"/>
      </w:pPr>
      <w:rPr>
        <w:rFonts w:hint="default"/>
        <w:lang w:val="en-US" w:eastAsia="en-US" w:bidi="en-US"/>
      </w:rPr>
    </w:lvl>
    <w:lvl w:ilvl="6" w:tplc="4378E4F2">
      <w:numFmt w:val="bullet"/>
      <w:lvlText w:val="•"/>
      <w:lvlJc w:val="left"/>
      <w:pPr>
        <w:ind w:left="6723" w:hanging="360"/>
      </w:pPr>
      <w:rPr>
        <w:rFonts w:hint="default"/>
        <w:lang w:val="en-US" w:eastAsia="en-US" w:bidi="en-US"/>
      </w:rPr>
    </w:lvl>
    <w:lvl w:ilvl="7" w:tplc="9BBAAC8C">
      <w:numFmt w:val="bullet"/>
      <w:lvlText w:val="•"/>
      <w:lvlJc w:val="left"/>
      <w:pPr>
        <w:ind w:left="7664" w:hanging="360"/>
      </w:pPr>
      <w:rPr>
        <w:rFonts w:hint="default"/>
        <w:lang w:val="en-US" w:eastAsia="en-US" w:bidi="en-US"/>
      </w:rPr>
    </w:lvl>
    <w:lvl w:ilvl="8" w:tplc="0E74D594">
      <w:numFmt w:val="bullet"/>
      <w:lvlText w:val="•"/>
      <w:lvlJc w:val="left"/>
      <w:pPr>
        <w:ind w:left="8605" w:hanging="360"/>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F2747A"/>
    <w:rsid w:val="0008192A"/>
    <w:rsid w:val="001C3DB3"/>
    <w:rsid w:val="002479AF"/>
    <w:rsid w:val="003020EE"/>
    <w:rsid w:val="00336178"/>
    <w:rsid w:val="003A3892"/>
    <w:rsid w:val="004243B6"/>
    <w:rsid w:val="0045083E"/>
    <w:rsid w:val="005303EC"/>
    <w:rsid w:val="006224C1"/>
    <w:rsid w:val="0064730B"/>
    <w:rsid w:val="006757C4"/>
    <w:rsid w:val="0075636B"/>
    <w:rsid w:val="00761CE3"/>
    <w:rsid w:val="0088147D"/>
    <w:rsid w:val="00AB783E"/>
    <w:rsid w:val="00B37335"/>
    <w:rsid w:val="00B45969"/>
    <w:rsid w:val="00B54754"/>
    <w:rsid w:val="00D03537"/>
    <w:rsid w:val="00D202BF"/>
    <w:rsid w:val="00D47219"/>
    <w:rsid w:val="00DB6E61"/>
    <w:rsid w:val="00DE12AE"/>
    <w:rsid w:val="00F2711D"/>
    <w:rsid w:val="00F2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bidi="en-US"/>
    </w:rPr>
  </w:style>
  <w:style w:type="paragraph" w:styleId="Balk1">
    <w:name w:val="heading 1"/>
    <w:basedOn w:val="Normal"/>
    <w:uiPriority w:val="1"/>
    <w:qFormat/>
    <w:pPr>
      <w:ind w:left="970" w:right="685"/>
      <w:jc w:val="center"/>
      <w:outlineLvl w:val="0"/>
    </w:pPr>
    <w:rPr>
      <w:b/>
      <w:bCs/>
      <w:sz w:val="32"/>
      <w:szCs w:val="32"/>
    </w:rPr>
  </w:style>
  <w:style w:type="paragraph" w:styleId="Balk2">
    <w:name w:val="heading 2"/>
    <w:basedOn w:val="Normal"/>
    <w:uiPriority w:val="1"/>
    <w:qFormat/>
    <w:pPr>
      <w:ind w:left="353"/>
      <w:jc w:val="both"/>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073" w:hanging="360"/>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harmacy@pgeu.eu" TargetMode="External"/><Relationship Id="rId13" Type="http://schemas.openxmlformats.org/officeDocument/2006/relationships/hyperlink" Target="https://www.pgeu.eu/wp-content/uploads/2020/03/PGEU-Position-Paper-on-on-the-Lessons-Learned-from-COVID-19-ONLINE.pdf" TargetMode="External"/><Relationship Id="rId3" Type="http://schemas.microsoft.com/office/2007/relationships/stylesWithEffects" Target="stylesWithEffects.xml"/><Relationship Id="rId7" Type="http://schemas.openxmlformats.org/officeDocument/2006/relationships/hyperlink" Target="http://www.pgeu.eu/" TargetMode="External"/><Relationship Id="rId12" Type="http://schemas.openxmlformats.org/officeDocument/2006/relationships/hyperlink" Target="https://www.thepsi.ie/Libraries/Pharmacy_Practice/Report_on_Patient_Feedback_on_the_Flu_Vaccination_Service_Provided_in_Pharmacies.sflb.ash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pgeu.eu/wp-content/uploads/2020/11/PGEU-Best-Practice-Paper-on-AMR-2020-web-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t.com/content/3a9ff5fd-e49a-49e5-803e-13bc382349db" TargetMode="External"/><Relationship Id="rId4" Type="http://schemas.openxmlformats.org/officeDocument/2006/relationships/settings" Target="settings.xml"/><Relationship Id="rId9" Type="http://schemas.openxmlformats.org/officeDocument/2006/relationships/hyperlink" Target="https://acmedsci.ac.uk/file-download/47478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Pages>
  <Words>755</Words>
  <Characters>4306</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Chère Madame,</vt:lpstr>
    </vt:vector>
  </TitlesOfParts>
  <Company/>
  <LinksUpToDate>false</LinksUpToDate>
  <CharactersWithSpaces>5051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Chère Madame,</dc:title>
  <dc:creator>jurate svarcaite</dc:creator>
  <cp:lastModifiedBy>Murat Beşik</cp:lastModifiedBy>
  <cp:revision>23</cp:revision>
  <dcterms:created xsi:type="dcterms:W3CDTF">2021-09-10T12:00:00Z</dcterms:created>
  <dcterms:modified xsi:type="dcterms:W3CDTF">2021-09-14T09:24:00Z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2021-09-10T00:00:00Z</vt:filetime>
  </property>
</Properties>
</file>